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44635">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644635">
      <w:pPr>
        <w:pStyle w:val="NormalWeb"/>
        <w:spacing w:before="0" w:beforeAutospacing="0" w:after="0" w:afterAutospacing="0"/>
        <w:jc w:val="both"/>
        <w:rPr>
          <w:color w:val="0000FF"/>
        </w:rPr>
      </w:pPr>
      <w:r>
        <w:rPr>
          <w:b/>
          <w:bCs/>
          <w:color w:val="0000FF"/>
        </w:rPr>
        <w:t>HOTĂRÂRE nr. 173 din 13 martie 2000 (*actualizată*)</w:t>
      </w:r>
    </w:p>
    <w:p w:rsidR="00000000" w:rsidRDefault="00644635">
      <w:pPr>
        <w:pStyle w:val="NormalWeb"/>
        <w:spacing w:before="0" w:beforeAutospacing="0" w:after="0" w:afterAutospacing="0"/>
        <w:jc w:val="both"/>
      </w:pPr>
      <w:r>
        <w:t>pentru reglementarea regimului special privind gestiunea şi controlul bifenililor policloruraţi şi ale altor compuşi similari</w:t>
      </w:r>
    </w:p>
    <w:p w:rsidR="00000000" w:rsidRDefault="00644635">
      <w:pPr>
        <w:pStyle w:val="NormalWeb"/>
        <w:spacing w:before="0" w:beforeAutospacing="0" w:after="240" w:afterAutospacing="0"/>
        <w:jc w:val="both"/>
      </w:pPr>
    </w:p>
    <w:p w:rsidR="00000000" w:rsidRDefault="00644635">
      <w:pPr>
        <w:pStyle w:val="NormalWeb"/>
        <w:spacing w:before="0" w:beforeAutospacing="0" w:after="0" w:afterAutospacing="0"/>
        <w:jc w:val="both"/>
      </w:pPr>
      <w:r>
        <w:rPr>
          <w:b/>
          <w:bCs/>
        </w:rPr>
        <w:t xml:space="preserve">EMITENT: </w:t>
      </w:r>
    </w:p>
    <w:p w:rsidR="00000000" w:rsidRDefault="00644635">
      <w:pPr>
        <w:pStyle w:val="NormalWeb"/>
        <w:spacing w:before="0" w:beforeAutospacing="0" w:after="0" w:afterAutospacing="0"/>
        <w:jc w:val="both"/>
        <w:rPr>
          <w:color w:val="0000FF"/>
        </w:rPr>
      </w:pPr>
      <w:r>
        <w:rPr>
          <w:color w:val="0000FF"/>
        </w:rPr>
        <w:t>GUVERNUL</w:t>
      </w:r>
    </w:p>
    <w:p w:rsidR="00000000" w:rsidRDefault="00644635">
      <w:pPr>
        <w:pStyle w:val="NormalWeb"/>
      </w:pPr>
      <w:r>
        <w:br/>
      </w:r>
      <w:r>
        <w:rPr>
          <w:b/>
          <w:bCs/>
        </w:rPr>
        <w:t>Data Intrarii in vigoare: 30 August 2007</w:t>
      </w:r>
    </w:p>
    <w:p w:rsidR="00000000" w:rsidRDefault="00644635">
      <w:pPr>
        <w:pStyle w:val="NormalWeb"/>
        <w:jc w:val="both"/>
      </w:pPr>
      <w:r>
        <w:t>-------------------------------------------------------------------------</w:t>
      </w:r>
    </w:p>
    <w:p w:rsidR="00000000" w:rsidRDefault="00644635">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21 Aprilie 2017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30 August 2007 până la </w:t>
      </w:r>
      <w:r>
        <w:rPr>
          <w:rFonts w:ascii="Times New Roman" w:eastAsia="Times New Roman" w:hAnsi="Times New Roman"/>
          <w:b/>
          <w:bCs/>
          <w:color w:val="0000FF"/>
          <w:sz w:val="24"/>
          <w:szCs w:val="24"/>
        </w:rPr>
        <w:t>data selectată</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 Textu</w:t>
      </w:r>
      <w:r>
        <w:t>l iniţial a fost publicat în MONITORUL OFICIAL nr. 131 din 28 martie 2000. Aceasta este forma actualizată de S.C. "Centrul Teritorial de Calcul Electronic" S.A. Piatra-Neamţ până la data de 30 august 2007, cu modificările şi completările aduse de: HOTĂRÂRE</w:t>
      </w:r>
      <w:r>
        <w:t>A nr. 291 din 7 aprilie 2005; HOTĂRÂREA nr. 210 din 28 februarie 2007; HOTĂRÂREA nr. 975 din 22 august 2007.</w:t>
      </w:r>
    </w:p>
    <w:p w:rsidR="00000000" w:rsidRDefault="00644635">
      <w:pPr>
        <w:pStyle w:val="NormalWeb"/>
        <w:spacing w:before="0" w:beforeAutospacing="0" w:after="240" w:afterAutospacing="0"/>
        <w:jc w:val="both"/>
      </w:pPr>
      <w:r>
        <w:t> </w:t>
      </w:r>
      <w:r>
        <w:t> </w:t>
      </w:r>
      <w:r>
        <w:t>În temeiul prevederilor art. 107 alin. (2) din Constituţia României şi ale art. 16, 20 şi 22 din Legea protecţiei mediului nr. 137/1995, republ</w:t>
      </w:r>
      <w:r>
        <w:t>icată**),</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 Legea nr. 137/1995 a fost republicată în Monitorul Oficial al României, Partea I, nr. 70 din 17 februarie 2000.</w:t>
      </w:r>
    </w:p>
    <w:p w:rsidR="00000000" w:rsidRDefault="00644635">
      <w:pPr>
        <w:pStyle w:val="NormalWeb"/>
        <w:spacing w:before="0" w:beforeAutospacing="0" w:after="0" w:afterAutospacing="0"/>
        <w:jc w:val="both"/>
      </w:pPr>
      <w:r>
        <w:t> </w:t>
      </w:r>
      <w:r>
        <w:t> </w:t>
      </w:r>
      <w:r>
        <w:t>***) NOTA C.T.C.E. S.A. Piatra-Neamţ:</w:t>
      </w:r>
    </w:p>
    <w:p w:rsidR="00000000" w:rsidRDefault="00644635">
      <w:pPr>
        <w:pStyle w:val="NormalWeb"/>
        <w:spacing w:before="0" w:beforeAutospacing="0" w:after="240" w:afterAutospacing="0"/>
        <w:jc w:val="both"/>
      </w:pPr>
      <w:r>
        <w:t> </w:t>
      </w:r>
      <w:r>
        <w:t> </w:t>
      </w:r>
      <w:r>
        <w:t>Conform pct. 11 al art. I din HOTĂRÂREA nr. 975 din 22 august 2007,</w:t>
      </w:r>
      <w:r>
        <w:t xml:space="preserve"> publicată în MONITORUL OFICIAL nr. 598 din 30 august 2007, în cuprinsul hotărârii, sintagmele "agent economic" şi "agenţiile teritoriale de protecţie a mediului" se înlocuiesc cu sintagmele "operator economic" şi "autorităţi publice teritoriale pentru pro</w:t>
      </w:r>
      <w:r>
        <w:t>tecţia mediului".</w:t>
      </w:r>
    </w:p>
    <w:p w:rsidR="00000000" w:rsidRDefault="00644635">
      <w:pPr>
        <w:pStyle w:val="NormalWeb"/>
        <w:spacing w:before="0" w:beforeAutospacing="0" w:after="240" w:afterAutospacing="0"/>
        <w:jc w:val="both"/>
      </w:pPr>
      <w:r>
        <w:t> </w:t>
      </w:r>
      <w:r>
        <w:t> </w:t>
      </w:r>
      <w:r>
        <w:t>Guvernul României hotărăşte: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În vederea evitării efectelor negative asupra sănătăţii umane, bunurilor şi asupra mediului, bifenilii policloruraţi şi compuşii similari, denumiţi în continuare compuşi desemnaţi, sunt supuş</w:t>
      </w:r>
      <w:r>
        <w:rPr>
          <w:color w:val="0000FF"/>
        </w:rPr>
        <w:t>i unui regim special de gestiune şi control, în vederea eliminării lor, stabilit prin prezenta hotărâre.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1 a fost modificat de pct. 1 al art. I din HOTĂRÂREA nr. 975 din 22 august 2007, publicată în MONITORUL OFICIAL nr. 598 din 30 a</w:t>
      </w:r>
      <w:r>
        <w:t>ugust 2007.</w:t>
      </w:r>
    </w:p>
    <w:p w:rsidR="00000000" w:rsidRDefault="0064463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w:t>
      </w:r>
    </w:p>
    <w:p w:rsidR="00000000" w:rsidRDefault="00644635">
      <w:pPr>
        <w:pStyle w:val="NormalWeb"/>
        <w:spacing w:before="0" w:beforeAutospacing="0" w:after="0" w:afterAutospacing="0"/>
        <w:jc w:val="both"/>
      </w:pPr>
      <w:r>
        <w:t> </w:t>
      </w:r>
      <w:r>
        <w:t> </w:t>
      </w:r>
      <w:r>
        <w:t>Semnificaţia principalilor termeni specifici utilizaţi este precizată în anexa nr. 1.</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644635">
      <w:pPr>
        <w:pStyle w:val="NormalWeb"/>
        <w:spacing w:before="0" w:beforeAutospacing="0" w:after="0" w:afterAutospacing="0"/>
        <w:jc w:val="both"/>
      </w:pPr>
      <w:r>
        <w:t> </w:t>
      </w:r>
      <w:r>
        <w:t> </w:t>
      </w:r>
      <w:r>
        <w:t>Sunt supuşi reglementării următorii compuşi desemnaţi:</w:t>
      </w:r>
    </w:p>
    <w:p w:rsidR="00000000" w:rsidRDefault="00644635">
      <w:pPr>
        <w:pStyle w:val="NormalWeb"/>
        <w:spacing w:before="0" w:beforeAutospacing="0" w:after="0" w:afterAutospacing="0"/>
        <w:jc w:val="both"/>
      </w:pPr>
      <w:r>
        <w:t> </w:t>
      </w:r>
      <w:r>
        <w:t> </w:t>
      </w:r>
      <w:r>
        <w:t>a) toate formele de bifenili policlorurati - PCB;</w:t>
      </w:r>
    </w:p>
    <w:p w:rsidR="00000000" w:rsidRDefault="00644635">
      <w:pPr>
        <w:pStyle w:val="NormalWeb"/>
        <w:spacing w:before="0" w:beforeAutospacing="0" w:after="0" w:afterAutospacing="0"/>
        <w:jc w:val="both"/>
      </w:pPr>
      <w:r>
        <w:t> </w:t>
      </w:r>
      <w:r>
        <w:t> </w:t>
      </w:r>
      <w:r>
        <w:t>b) toate formele de terfenili policlorurati - PCT;</w:t>
      </w:r>
    </w:p>
    <w:p w:rsidR="00000000" w:rsidRDefault="00644635">
      <w:pPr>
        <w:pStyle w:val="NormalWeb"/>
        <w:spacing w:before="0" w:beforeAutospacing="0" w:after="0" w:afterAutospacing="0"/>
        <w:jc w:val="both"/>
      </w:pPr>
      <w:r>
        <w:t> </w:t>
      </w:r>
      <w:r>
        <w:t> </w:t>
      </w:r>
      <w:r>
        <w:t>c) toate formele de naftaline policlorurate - PCN;</w:t>
      </w:r>
    </w:p>
    <w:p w:rsidR="00000000" w:rsidRDefault="00644635">
      <w:pPr>
        <w:pStyle w:val="NormalWeb"/>
        <w:spacing w:before="0" w:beforeAutospacing="0" w:after="0" w:afterAutospacing="0"/>
        <w:jc w:val="both"/>
      </w:pPr>
      <w:r>
        <w:t> </w:t>
      </w:r>
      <w:r>
        <w:t> </w:t>
      </w:r>
      <w:r>
        <w:t>d) toate formele de bifenili polibromurati - PBB;</w:t>
      </w:r>
    </w:p>
    <w:p w:rsidR="00000000" w:rsidRDefault="00644635">
      <w:pPr>
        <w:pStyle w:val="NormalWeb"/>
        <w:spacing w:before="0" w:beforeAutospacing="0" w:after="0" w:afterAutospacing="0"/>
        <w:jc w:val="both"/>
      </w:pPr>
      <w:r>
        <w:t> </w:t>
      </w:r>
      <w:r>
        <w:t> </w:t>
      </w:r>
      <w:r>
        <w:t>e) monometil tetraclordifenil metan;</w:t>
      </w:r>
    </w:p>
    <w:p w:rsidR="00000000" w:rsidRDefault="00644635">
      <w:pPr>
        <w:pStyle w:val="NormalWeb"/>
        <w:spacing w:before="0" w:beforeAutospacing="0" w:after="0" w:afterAutospacing="0"/>
        <w:jc w:val="both"/>
      </w:pPr>
      <w:r>
        <w:t> </w:t>
      </w:r>
      <w:r>
        <w:t> </w:t>
      </w:r>
      <w:r>
        <w:t>f) monometil diclordifenil metan;</w:t>
      </w:r>
    </w:p>
    <w:p w:rsidR="00000000" w:rsidRDefault="00644635">
      <w:pPr>
        <w:pStyle w:val="NormalWeb"/>
        <w:spacing w:before="0" w:beforeAutospacing="0" w:after="0" w:afterAutospacing="0"/>
        <w:jc w:val="both"/>
      </w:pPr>
      <w:r>
        <w:t> </w:t>
      </w:r>
      <w:r>
        <w:t> </w:t>
      </w:r>
      <w:r>
        <w:t>g) monometil dibro</w:t>
      </w:r>
      <w:r>
        <w:t>mdifenil metan;</w:t>
      </w:r>
    </w:p>
    <w:p w:rsidR="00000000" w:rsidRDefault="00644635">
      <w:pPr>
        <w:pStyle w:val="NormalWeb"/>
        <w:spacing w:before="0" w:beforeAutospacing="0" w:after="0" w:afterAutospacing="0"/>
        <w:jc w:val="both"/>
      </w:pPr>
      <w:r>
        <w:t> </w:t>
      </w:r>
      <w:r>
        <w:t> </w:t>
      </w:r>
      <w:r>
        <w:t>h) orice amestec al compusilor de mai sus.</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644635">
      <w:pPr>
        <w:pStyle w:val="NormalWeb"/>
        <w:spacing w:before="0" w:beforeAutospacing="0" w:after="0" w:afterAutospacing="0"/>
        <w:jc w:val="both"/>
      </w:pPr>
      <w:r>
        <w:t> </w:t>
      </w:r>
      <w:r>
        <w:t> </w:t>
      </w:r>
      <w:r>
        <w:t>Prevederile prezentei hotărâri se aplică tuturor echipamentelor şi deşeurilor sau altor materiale ce conţin compuşi desemnaţi în concentraţii de minimum 50 de părţi per milion (ppm)</w:t>
      </w:r>
      <w:r>
        <w:t xml:space="preserve"> la un volum de peste 5 dm cubi. Valorile minime, de 50 ppm pentru concentraţie şi, respectiv, de 5 dm cubi pentru volum, ale compusilor desemnaţi sunt incluse împreună sub numele de cantităţi minimale. Pentru condensatoare de putere volumul de compuşi des</w:t>
      </w:r>
      <w:r>
        <w:t xml:space="preserve">emnaţi se va calcula ca volum total al tuturor elementelor dintr-o baterie. </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Autorităţile administraţiei publice de specialitate au următoarele obligaţii în domeniu:</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1. Secretariatul pentru compuşi desemnaţi elaborează, actualizează şi publ</w:t>
      </w:r>
      <w:r>
        <w:rPr>
          <w:color w:val="0000FF"/>
        </w:rPr>
        <w:t>ică inventarul naţional al echipamentelor şi materialelor ce conţin compuşi desemnaţi;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2. autorităţile publice teritoriale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 acordă asistenţă agenţilor economici la întocmirea răspunsurilor la cerinţele inventarierii echipamentelor şi a altor materiale ce conţin compuşi desemnaţi;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b) elaborează, actualizează şi întreţin inventarele judeţene ale echipamentelor şi altor mate</w:t>
      </w:r>
      <w:r>
        <w:rPr>
          <w:color w:val="0000FF"/>
        </w:rPr>
        <w:t>riale ce conţin compuşi desemnaţi;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c) comunică Secretariatului pentru compuşi desemnaţi datele de la nivelul judeţului;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d) aprobă planurile de eliminare pentru compuşii desemnaţi;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e) inspectează echipamentele şi materialele care conţin compuşi des</w:t>
      </w:r>
      <w:r>
        <w:rPr>
          <w:color w:val="0000FF"/>
        </w:rPr>
        <w:t>emnaţi.</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5 a fost modificat de pct. 1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644635">
      <w:pPr>
        <w:pStyle w:val="NormalWeb"/>
        <w:spacing w:before="0" w:beforeAutospacing="0" w:after="0" w:afterAutospacing="0"/>
        <w:jc w:val="both"/>
      </w:pPr>
      <w:r>
        <w:t> </w:t>
      </w:r>
      <w:r>
        <w:t> </w:t>
      </w:r>
      <w:r>
        <w:t>Începând cu data intrării în vigoare a prezentei hotărâri se interzi</w:t>
      </w:r>
      <w:r>
        <w:t>c următoarele activităţi:</w:t>
      </w:r>
    </w:p>
    <w:p w:rsidR="00000000" w:rsidRDefault="00644635">
      <w:pPr>
        <w:pStyle w:val="NormalWeb"/>
        <w:spacing w:before="0" w:beforeAutospacing="0" w:after="0" w:afterAutospacing="0"/>
        <w:jc w:val="both"/>
      </w:pPr>
      <w:r>
        <w:t> </w:t>
      </w:r>
      <w:r>
        <w:t> </w:t>
      </w:r>
      <w:r>
        <w:t>a) completarea lichidului din echipamente cu materiale ce conţin compuşi desemnaţi în concentraţii mai mari de 50 ppm;</w:t>
      </w:r>
    </w:p>
    <w:p w:rsidR="00000000" w:rsidRDefault="00644635">
      <w:pPr>
        <w:pStyle w:val="NormalWeb"/>
        <w:spacing w:before="0" w:beforeAutospacing="0" w:after="0" w:afterAutospacing="0"/>
        <w:jc w:val="both"/>
      </w:pPr>
      <w:r>
        <w:t> </w:t>
      </w:r>
      <w:r>
        <w:t> </w:t>
      </w:r>
      <w:r>
        <w:t>b) amestecarea materialelor ce conţin compuşi desemnaţi în concentraţii mai mari de 50 ppm cu alte materi</w:t>
      </w:r>
      <w:r>
        <w:t>ale conţinând compuşi desemnaţi în concentraţii mai mici de 50 ppm;</w:t>
      </w:r>
    </w:p>
    <w:p w:rsidR="00000000" w:rsidRDefault="00644635">
      <w:pPr>
        <w:pStyle w:val="NormalWeb"/>
        <w:spacing w:before="0" w:beforeAutospacing="0" w:after="0" w:afterAutospacing="0"/>
        <w:jc w:val="both"/>
      </w:pPr>
      <w:r>
        <w:t> </w:t>
      </w:r>
      <w:r>
        <w:t> </w:t>
      </w:r>
      <w:r>
        <w:t>c) separarea compusilor desemnaţi de alte materiale în scopul reutilizarii acestora;</w:t>
      </w:r>
    </w:p>
    <w:p w:rsidR="00000000" w:rsidRDefault="00644635">
      <w:pPr>
        <w:pStyle w:val="NormalWeb"/>
        <w:spacing w:before="0" w:beforeAutospacing="0" w:after="0" w:afterAutospacing="0"/>
        <w:jc w:val="both"/>
      </w:pPr>
      <w:r>
        <w:t> </w:t>
      </w:r>
      <w:r>
        <w:t> </w:t>
      </w:r>
      <w:r>
        <w:t>d) incinerarea la bordul navelor a materialelor ce conţin compuşi desemnaţi în concentraţii mai mari de 50 ppm;</w:t>
      </w:r>
    </w:p>
    <w:p w:rsidR="00000000" w:rsidRDefault="00644635">
      <w:pPr>
        <w:pStyle w:val="NormalWeb"/>
        <w:spacing w:before="0" w:beforeAutospacing="0" w:after="0" w:afterAutospacing="0"/>
        <w:jc w:val="both"/>
      </w:pPr>
      <w:r>
        <w:t> </w:t>
      </w:r>
      <w:r>
        <w:t> </w:t>
      </w:r>
      <w:r>
        <w:t>e) comercializarea de către persoane fizice şi juridice din România a compusilor desemnaţi sau a materialelor şi echipamentelor ce conţin com</w:t>
      </w:r>
      <w:r>
        <w:t>puşi desemnaţi în cantităţi mai mari decât cantităţile minimale;</w:t>
      </w:r>
    </w:p>
    <w:p w:rsidR="00000000" w:rsidRDefault="00644635">
      <w:pPr>
        <w:pStyle w:val="NormalWeb"/>
        <w:spacing w:before="0" w:beforeAutospacing="0" w:after="0" w:afterAutospacing="0"/>
        <w:jc w:val="both"/>
      </w:pPr>
      <w:r>
        <w:t> </w:t>
      </w:r>
      <w:r>
        <w:t> </w:t>
      </w:r>
      <w:r>
        <w:t xml:space="preserve">f) transferul între doua amplasamente al unor cantităţi de compuşi desemnaţi mai mari decât cantităţile minimale, precum şi al echipamentelor sau materialelor ce conţin compuşi </w:t>
      </w:r>
      <w:r>
        <w:lastRenderedPageBreak/>
        <w:t>desemnaţi î</w:t>
      </w:r>
      <w:r>
        <w:t>n cantităţi mai mari decât cantităţile minimale ori eliminarea acestora altfel decât potrivit procedurii stabilite la art. 17;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g) se interzice umplerea transformatorilor cu fluide cu conţinut de PCB.</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Litera g) a art. 6 a fost introdusă</w:t>
      </w:r>
      <w:r>
        <w:t xml:space="preserve"> de pct. 2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644635">
      <w:pPr>
        <w:pStyle w:val="NormalWeb"/>
        <w:spacing w:before="0" w:beforeAutospacing="0" w:after="0" w:afterAutospacing="0"/>
        <w:jc w:val="both"/>
      </w:pPr>
      <w:r>
        <w:t> </w:t>
      </w:r>
      <w:r>
        <w:t> </w:t>
      </w:r>
      <w:r>
        <w:t>La echipamentele ce conţin compuşi desemnaţi în concentraţii mai mari de 50 ppm lichidul poate fi înlocuit numai în urmă</w:t>
      </w:r>
      <w:r>
        <w:t>toarele condiţii:</w:t>
      </w:r>
    </w:p>
    <w:p w:rsidR="00000000" w:rsidRDefault="00644635">
      <w:pPr>
        <w:pStyle w:val="NormalWeb"/>
        <w:spacing w:before="0" w:beforeAutospacing="0" w:after="0" w:afterAutospacing="0"/>
        <w:jc w:val="both"/>
      </w:pPr>
      <w:r>
        <w:t> </w:t>
      </w:r>
      <w:r>
        <w:t> </w:t>
      </w:r>
      <w:r>
        <w:t>a) lichidul de înlocuire nu conţine compuşi desemnaţi în concentraţii mai mari de 50 ppm;</w:t>
      </w:r>
    </w:p>
    <w:p w:rsidR="00000000" w:rsidRDefault="00644635">
      <w:pPr>
        <w:pStyle w:val="NormalWeb"/>
        <w:spacing w:before="0" w:beforeAutospacing="0" w:after="0" w:afterAutospacing="0"/>
        <w:jc w:val="both"/>
      </w:pPr>
      <w:r>
        <w:t> </w:t>
      </w:r>
      <w:r>
        <w:t> </w:t>
      </w:r>
      <w:r>
        <w:t>b) lichidul de înlocuire prezintă riscuri considerabil mai mici pentru mediu în comparaţie cu lichidul înlocuit;</w:t>
      </w:r>
    </w:p>
    <w:p w:rsidR="00000000" w:rsidRDefault="00644635">
      <w:pPr>
        <w:pStyle w:val="NormalWeb"/>
        <w:spacing w:before="0" w:beforeAutospacing="0" w:after="0" w:afterAutospacing="0"/>
        <w:jc w:val="both"/>
      </w:pPr>
      <w:r>
        <w:t> </w:t>
      </w:r>
      <w:r>
        <w:t> </w:t>
      </w:r>
      <w:r>
        <w:t>c) exista o cale de elimin</w:t>
      </w:r>
      <w:r>
        <w:t>are a lichidului înlocuit ce conţine compuşi desemnaţi în concentraţii mai mari de 50 ppm, aprobată de agenţia de protecţie a mediului din judeţul respectiv;</w:t>
      </w:r>
    </w:p>
    <w:p w:rsidR="00000000" w:rsidRDefault="00644635">
      <w:pPr>
        <w:pStyle w:val="NormalWeb"/>
        <w:spacing w:before="0" w:beforeAutospacing="0" w:after="0" w:afterAutospacing="0"/>
        <w:jc w:val="both"/>
      </w:pPr>
      <w:r>
        <w:t> </w:t>
      </w:r>
      <w:r>
        <w:t> </w:t>
      </w:r>
      <w:r>
        <w:t xml:space="preserve">d) concentraţia finala de compuşi desemnaţi din echipamentele în care s-a înlocuit lichidul nu </w:t>
      </w:r>
      <w:r>
        <w:t>va depăşi 50 ppm pe perioada de existenta utila rămasă.</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8</w:t>
      </w:r>
    </w:p>
    <w:p w:rsidR="00000000" w:rsidRDefault="00644635">
      <w:pPr>
        <w:pStyle w:val="NormalWeb"/>
        <w:spacing w:before="0" w:beforeAutospacing="0" w:after="0" w:afterAutospacing="0"/>
        <w:jc w:val="both"/>
      </w:pPr>
      <w:r>
        <w:t> </w:t>
      </w:r>
      <w:r>
        <w:t> </w:t>
      </w:r>
      <w:r>
        <w:t>(1) Agenţii economici care deţin echipamente sau materiale ce conţin cantităţi de compuşi desemnaţi mai mari decât cantităţile minimale au obligaţia de a notifica aceasta situaţie autorit</w:t>
      </w:r>
      <w:r>
        <w:t>ăţilor de mediu competente, prin completarea formularului prezentat în anexa nr. 2. Formularele completate se vor transmite agenţiei de protecţie a mediului din judeţul în care se afla materialele sau echipamentele ce conţin compuşi desemnaţi cel mai târzi</w:t>
      </w:r>
      <w:r>
        <w:t xml:space="preserve">u până la data de 31 decembrie 2001. </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(2) Autorităţile publice teritoriale pentru protecţia mediului vor centraliza răspunsurile primite şi vor verifica corectitudinea tuturor datelor prezentate, dacă este cazul prin inspectarea echipamentelor şi a mate</w:t>
      </w:r>
      <w:r>
        <w:rPr>
          <w:color w:val="0000FF"/>
        </w:rPr>
        <w:t>rialelor în cauza.</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(2) al art. 8 a fost modificat de pct. 11 al art. I din HOTĂRÂREA nr. 975 din 22 august 2007, publicată în MONITORUL OFICIAL nr. 598 din 30 august 2007, prin înlocuirea sintagmei "agenţiile teritoriale de protecţi</w:t>
      </w:r>
      <w:r>
        <w:t>e a mediului" cu sintagma "autorităţi publice teritoriale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(3) După verificarea raspunsurilor primite autorităţile publice teritoriale pentru protecţia mediului vor transmite copii de pe aceste fise autorităţilor de prevenire</w:t>
      </w:r>
      <w:r>
        <w:rPr>
          <w:color w:val="0000FF"/>
        </w:rPr>
        <w:t xml:space="preserve"> şi stingere a incendiilor, în vederea utilizării informaţiilor, pentru a decide metodele cele mai adecvate de stingere a incendiilor pe amplasamentele unde exista compuşi desemnaţi.</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(3) al art. 8 a fost modificat de pct. 11 al art.</w:t>
      </w:r>
      <w:r>
        <w:t xml:space="preserve"> I din HOTĂRÂREA nr. 975 din 22 august 2007, publicată în MONITORUL OFICIAL nr. 598 din 30 august 2007, prin înlocuirea sintagmei "agenţiile teritoriale de protecţie a mediului" cu sintagma "autorităţi publice teritoriale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(4</w:t>
      </w:r>
      <w:r>
        <w:rPr>
          <w:color w:val="0000FF"/>
        </w:rPr>
        <w:t>) Pe baza fişelor completate şi verificate autorităţile publice teritoriale pentru protecţia mediului vor întocmi inventarul judeţean cuprinzând cantităţile, tipul şi locul în care se afla toate echipamentele şi materialele cunoscute ce conţin compuşi dese</w:t>
      </w:r>
      <w:r>
        <w:rPr>
          <w:color w:val="0000FF"/>
        </w:rPr>
        <w:t>mnaţi în cantităţi mai mari decât cantităţile minimale.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lastRenderedPageBreak/>
        <w:t> </w:t>
      </w:r>
      <w:r>
        <w:t> </w:t>
      </w:r>
      <w:r>
        <w:t>Alin. (4) al art. 8 a fost modificat de pct. 11 al art. I din HOTĂRÂREA nr. 975 din 22 august 2007, publicată în MONITORUL OFICIAL nr. 598 din 30 august 2007, prin înlocuirea sintagm</w:t>
      </w:r>
      <w:r>
        <w:t>ei "agenţiile teritoriale de protecţie a mediului" cu sintagma "autorităţi publice teritoriale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(5) Autorităţile publice teritoriale pentru protecţia mediului vor actualiza inventarul judeţean ori de câte ori aceasta se impun</w:t>
      </w:r>
      <w:r>
        <w:rPr>
          <w:color w:val="0000FF"/>
        </w:rPr>
        <w:t>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(5) al art. 8 a fost modificat de pct. 11 al art. I din HOTĂRÂREA nr. 975 din 22 august 2007, publicată în MONITORUL OFICIAL nr. 598 din 30 august 2007, prin înlocuirea sintagmei "agenţiile teritoriale de protecţie a mediului" cu</w:t>
      </w:r>
      <w:r>
        <w:t xml:space="preserve"> sintagma "autorităţi publice teritoriale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(6) Autorităţile publice teritoriale pentru protecţia mediului vor transmite inventarele reactualizate anual Secretariatului pentru compuşi desemnaţi.</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(6) al art. 8 a fost modificat de pct. 2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8^1</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(1) Echipamentele care conţin fluide cu 0,005% până la 0,05% PCB raportat la greu</w:t>
      </w:r>
      <w:r>
        <w:rPr>
          <w:color w:val="0000FF"/>
        </w:rPr>
        <w:t>tatea fluidului pot fi inventariate, menţionându-se numai următoarele date: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 numele şi adresa deţinătorului;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b) localizarea şi descrierea echipamentului;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c) data declaraţiei.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(2) Aceste echipamente pot fi etichetate ca echipamente contaminate</w:t>
      </w:r>
      <w:r>
        <w:rPr>
          <w:color w:val="0000FF"/>
        </w:rPr>
        <w:t xml:space="preserve"> cu mai puţin de 0,05% PCB-uri şi sunt decontaminate sau eliminate la sfârşitul ciclului lor de viaţă.</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(3) Transformatorii care conţin fluide cu un conţinut mai mare de 0,05% în greutate PCB sunt decontaminaţi în scopul reducerii nivelului acestora la m</w:t>
      </w:r>
      <w:r>
        <w:rPr>
          <w:color w:val="0000FF"/>
        </w:rPr>
        <w:t>ai puţin de 0,05% din greutate PCB, dar nu mai mult de 0,005% din greutate PCB, în următoarele condiţii: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 fluidul de înlocuire ce nu conţine PCB trebuie să prezinte cele mai mici riscuri;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b) înlocuirea fluidului nu trebuie să compromită eliminarea </w:t>
      </w:r>
      <w:r>
        <w:rPr>
          <w:color w:val="0000FF"/>
        </w:rPr>
        <w:t>ulterioară a PCB-urilor;</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c) după decontaminare eticheta transformatorului trebuie să fie înlocuită cu eticheta prevăzută în anexa nr. 4.</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8^1 a fost introdus de pct. 3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644635">
      <w:pPr>
        <w:pStyle w:val="NormalWeb"/>
        <w:spacing w:before="0" w:beforeAutospacing="0" w:after="0" w:afterAutospacing="0"/>
        <w:jc w:val="both"/>
      </w:pPr>
      <w:r>
        <w:t> </w:t>
      </w:r>
      <w:r>
        <w:t> </w:t>
      </w:r>
      <w:r>
        <w:t>(1) În cazurile în care exista indicii ca echipamentele sau materialele conţin compuşi desemnaţi</w:t>
      </w:r>
      <w:r>
        <w:t xml:space="preserve"> în cantităţi mai mari decât cantităţile minimale, dar nu exista dovezi ferme în acest sens, se vor efectua prelevări de probe şi analize de laborator.</w:t>
      </w:r>
    </w:p>
    <w:p w:rsidR="00000000" w:rsidRDefault="00644635">
      <w:pPr>
        <w:pStyle w:val="NormalWeb"/>
        <w:spacing w:before="0" w:beforeAutospacing="0" w:after="0" w:afterAutospacing="0"/>
        <w:jc w:val="both"/>
      </w:pPr>
      <w:r>
        <w:t> </w:t>
      </w:r>
      <w:r>
        <w:t> </w:t>
      </w:r>
      <w:r>
        <w:t>(2) Orice prelevare de probe din echipamentele electrice sau din alte echipamente potenţial periculoa</w:t>
      </w:r>
      <w:r>
        <w:t>se se va efectua numai de către persoane calificate, cu luarea tuturor măsurilor de precauţie pentru sănătate şi protecţia muncii.</w:t>
      </w:r>
    </w:p>
    <w:p w:rsidR="00000000" w:rsidRDefault="00644635">
      <w:pPr>
        <w:pStyle w:val="NormalWeb"/>
        <w:spacing w:before="0" w:beforeAutospacing="0" w:after="0" w:afterAutospacing="0"/>
        <w:jc w:val="both"/>
      </w:pPr>
      <w:r>
        <w:t> </w:t>
      </w:r>
      <w:r>
        <w:t> </w:t>
      </w:r>
      <w:r>
        <w:t>(3) Analizele se vor efectua de laboratoare notificate sau recunoscute de autoritatea competentă pentru protecţia mediului</w:t>
      </w:r>
      <w:r>
        <w:t>.</w:t>
      </w:r>
    </w:p>
    <w:p w:rsidR="00000000" w:rsidRDefault="00644635">
      <w:pPr>
        <w:pStyle w:val="NormalWeb"/>
        <w:spacing w:before="0" w:beforeAutospacing="0" w:after="0" w:afterAutospacing="0"/>
        <w:jc w:val="both"/>
      </w:pPr>
      <w:r>
        <w:t> </w:t>
      </w:r>
      <w:r>
        <w:t> </w:t>
      </w:r>
      <w:r>
        <w:t>(4) Costurile pentru prelevarea probelor şi efectuarea analizelor vor fi suportate de deţinătorul echipamentelor sau al materialelor în cauza.</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644635">
      <w:pPr>
        <w:pStyle w:val="NormalWeb"/>
        <w:spacing w:before="0" w:beforeAutospacing="0" w:after="0" w:afterAutospacing="0"/>
        <w:jc w:val="both"/>
      </w:pPr>
      <w:r>
        <w:lastRenderedPageBreak/>
        <w:t> </w:t>
      </w:r>
      <w:r>
        <w:t> </w:t>
      </w:r>
      <w:r>
        <w:t>În cazurile în care analizele dovedesc ca echipamentele sau materialele conţin compuşi desemna</w:t>
      </w:r>
      <w:r>
        <w:t xml:space="preserve">ţi în cantităţi mai mari decât cantităţile minimale se aplică dispoziţiile art. 8. </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(1) Până în momentul în care aceştia sunt decontaminaţi, scoşi din funcţiune şi/sau eliminaţi în conformitate cu prezenta directivă, întreţinerea transformato</w:t>
      </w:r>
      <w:r>
        <w:rPr>
          <w:color w:val="0000FF"/>
        </w:rPr>
        <w:t>rilor care conţin PCB-uri poate continua numai cu scopul de a asigura menţinerea PCB-urilor pe care le conţin în conformitate cu standardele tehnice sau cu specificaţiile privind calitatea dielectrică şi cu condiţia ca transformatorii să fie în bune condiţ</w:t>
      </w:r>
      <w:r>
        <w:rPr>
          <w:color w:val="0000FF"/>
        </w:rPr>
        <w:t>ii de lucru şi să nu aibă scurgeri.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(2) Anumite echipamente încapsulate, aflate în funcţiune sau depozitate înainte ori după utilizare, pot conţine compuşi desemnaţi în cantităţi mai mari decât cantităţile minimale. Dacă aceste echipamente nu pot fi tes</w:t>
      </w:r>
      <w:r>
        <w:rPr>
          <w:color w:val="0000FF"/>
        </w:rPr>
        <w:t>tate pentru a se dovedi prezenţa compuşilor desemnaţi fără a se provoca distrugerea sau afectarea acestor aparate, prezenţa ori absenţa compuşilor respectivi, precum şi volumul şi concentraţiile lor probabile vor fi apreciate de operatorii economici după d</w:t>
      </w:r>
      <w:r>
        <w:rPr>
          <w:color w:val="0000FF"/>
        </w:rPr>
        <w:t>ata şi locul fabricaţiei echipamentelor.</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(3) În situaţiile în care, conform alin. (2), se apreciază că echipamentele sau materialele conţin compuşi desemnaţi în cantităţi mai mari decât cantităţile minimale, se aplică dispoziţiile art. 8.</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(4) Echipamentele cu conţinut de PCB-uri mai mic de 0,05%, care nu au fost incluse în inventarul naţional al echipamentelor şi materialelor ce conţin compuşi desemnaţi şi care reprezintă o componentă a unui alt echipament, trebuie îndepărtate şi colectate </w:t>
      </w:r>
      <w:r>
        <w:rPr>
          <w:color w:val="0000FF"/>
        </w:rPr>
        <w:t>separat atunci când echipamentul din care fac parte este scos din uz, reciclat sau eliminat.</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11 a fost modificat de pct. 4 al art. I din HOTĂRÂREA nr. 975 din 22 august 2007, publicată în MONITORUL OFICIAL nr. 598 din 30 august 2007.</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12 a fost abrogat de pct. 3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644635">
      <w:pPr>
        <w:pStyle w:val="NormalWeb"/>
        <w:spacing w:before="0" w:beforeAutospacing="0" w:after="0" w:afterAutospacing="0"/>
        <w:jc w:val="both"/>
      </w:pPr>
      <w:r>
        <w:t> </w:t>
      </w:r>
      <w:r>
        <w:t> </w:t>
      </w:r>
      <w:r>
        <w:t>(1) În cadrul aparatului administrativ al autorităţii publice centrale pen</w:t>
      </w:r>
      <w:r>
        <w:t xml:space="preserve">tru protecţia mediului se va constitui un secretariat pentru compuşi desemnaţi până la data de 31 martie 2002. Regulamentul de organizare şi funcţionare a secretariatului va fi aprobat prin ordin al ministrului apelor, pădurilor şi protecţiei mediului. </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(2) Secretariatul pentru compuşi desemnaţi va centraliza datele furnizate de autorităţile publice teritoriale pentru protecţia mediului şi va întocmi până la data de 31 septembrie 2002 Inventarul naţional al echipamentelor şi materialelor ce conţin compuş</w:t>
      </w:r>
      <w:r>
        <w:rPr>
          <w:color w:val="0000FF"/>
        </w:rPr>
        <w:t>i desemnaţi din România, care va cuprinde cantităţile, tipul şi locul unde se afla toate echipamentele şi materialele ce conţin compuşi desemnaţi în cantităţi mai mari decât cantităţile minimale.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(2) al art. 13 a fost modificat de p</w:t>
      </w:r>
      <w:r>
        <w:t>ct. 11 al art. I din HOTĂRÂREA nr. 975 din 22 august 2007, publicată în MONITORUL OFICIAL nr. 598 din 30 august 2007, prin înlocuirea sintagmei "agenţiile teritoriale de protecţie a mediului" cu sintagma "autorităţi publice teritoriale pentru protecţia med</w:t>
      </w:r>
      <w:r>
        <w:t>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(2^1) Secretariatul pentru compuşi desemnaţi centralizează datele furnizate de autorităţile publice teritoriale pentru protecţia mediului privind planurile de decontaminare/eliminare ale echipamentelor inventariate cu conţinut de PCB, planuri a</w:t>
      </w:r>
      <w:r>
        <w:rPr>
          <w:color w:val="0000FF"/>
        </w:rPr>
        <w:t>probate.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lastRenderedPageBreak/>
        <w:t> </w:t>
      </w:r>
      <w:r>
        <w:t> </w:t>
      </w:r>
      <w:r>
        <w:t>Alin. (2^1) al art. 13 a fost introdus de pct. 5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(2^2) Secretariatul pentru compuşi desemnaţi elaborează schemele </w:t>
      </w:r>
      <w:r>
        <w:rPr>
          <w:color w:val="0000FF"/>
        </w:rPr>
        <w:t>de colectare şi eliminare ale echipamentelor care nu sunt cuprinse în inventarul naţional al echipamentelor şi materialelor cu conţinut de PCB.</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(2^2) al art. 13 a fost introdus de pct. 5 al art. I din HOTĂRÂREA nr. 975 din 22 august</w:t>
      </w:r>
      <w:r>
        <w:t xml:space="preserve"> 2007, publicată în MONITORUL OFICIAL nr. 598 din 30 august 2007.</w:t>
      </w:r>
    </w:p>
    <w:p w:rsidR="00000000" w:rsidRDefault="00644635">
      <w:pPr>
        <w:pStyle w:val="NormalWeb"/>
        <w:spacing w:before="0" w:beforeAutospacing="0" w:after="0" w:afterAutospacing="0"/>
        <w:jc w:val="both"/>
      </w:pPr>
      <w:r>
        <w:t> </w:t>
      </w:r>
      <w:r>
        <w:t> </w:t>
      </w:r>
      <w:r>
        <w:t>(3) Informaţiile şi datele cuprinse în inventarul întocmit la nivel judeţean, precum şi cele cuprinse în inventarul naţional vor fi puse la dispoziţie publicului pentru consultare. Inven</w:t>
      </w:r>
      <w:r>
        <w:t>tarul naţional va fi publicat în sinteza, anual, de către autoritatea publică centrala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644635">
      <w:pPr>
        <w:pStyle w:val="NormalWeb"/>
        <w:spacing w:before="0" w:beforeAutospacing="0" w:after="0" w:afterAutospacing="0"/>
        <w:jc w:val="both"/>
      </w:pPr>
      <w:r>
        <w:t> </w:t>
      </w:r>
      <w:r>
        <w:t> </w:t>
      </w:r>
      <w:r>
        <w:t>(1) Toate echipamentele aflate în funcţiune sau în conservare, despre care se cunoaşte sau în legătură cu care exista indicii ca</w:t>
      </w:r>
      <w:r>
        <w:t xml:space="preserve"> ar conţine compuşi desemnaţi în cantităţi mai mari decât cantităţile minimale, trebuie să fie etichetate.</w:t>
      </w:r>
    </w:p>
    <w:p w:rsidR="00000000" w:rsidRDefault="00644635">
      <w:pPr>
        <w:pStyle w:val="NormalWeb"/>
        <w:spacing w:before="0" w:beforeAutospacing="0" w:after="0" w:afterAutospacing="0"/>
        <w:jc w:val="both"/>
      </w:pPr>
      <w:r>
        <w:t> </w:t>
      </w:r>
      <w:r>
        <w:t> </w:t>
      </w:r>
      <w:r>
        <w:t>(2) Eticheta va avea forma prezentată în anexa nr. 3 şi va fi aplicată într-un loc vizibil, pe fiecare echipament în parte, menţionându-se data şi</w:t>
      </w:r>
      <w:r>
        <w:t xml:space="preserve"> locul fabricaţiei echipamentului. Termenul limita pentru etichetarea acestor echipamente este data de 31 martie 2002.</w:t>
      </w:r>
    </w:p>
    <w:p w:rsidR="00000000" w:rsidRDefault="00644635">
      <w:pPr>
        <w:pStyle w:val="NormalWeb"/>
        <w:spacing w:before="0" w:beforeAutospacing="0" w:after="0" w:afterAutospacing="0"/>
        <w:jc w:val="both"/>
      </w:pPr>
      <w:r>
        <w:t> </w:t>
      </w:r>
      <w:r>
        <w:t> </w:t>
      </w:r>
      <w:r>
        <w:t xml:space="preserve">(3) În cazul înlocuirii lichidului conform cerinţelor art. 7, se va schimba eticheta prezentată în anexa nr. 3 cu eticheta prezentată </w:t>
      </w:r>
      <w:r>
        <w:t>în anexa nr. 4.</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ART. 15 </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În cazul amplasamentelor în care sunt depozitate echipamente sau materiale despre care se cunoaşte sau în legătură cu care există indicii că ar conţine compuşi desemnaţi în cantităţi mai mari decât cantităţile minimale, trebu</w:t>
      </w:r>
      <w:r>
        <w:rPr>
          <w:color w:val="0000FF"/>
        </w:rPr>
        <w:t>ie să se ia următoarele măsuri de precauţie: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Partea introductivă a art. 15 a fost modificată de pct. 4 al art. I din HOTĂRÂREA nr. 291 din 7 aprilie 2005, publicată în MONITORUL OFICIAL nr. 330 din 19 aprilie 2005.</w:t>
      </w:r>
    </w:p>
    <w:p w:rsidR="00000000" w:rsidRDefault="00644635">
      <w:pPr>
        <w:pStyle w:val="NormalWeb"/>
        <w:spacing w:before="0" w:beforeAutospacing="0" w:after="0" w:afterAutospacing="0"/>
        <w:jc w:val="both"/>
      </w:pPr>
      <w:r>
        <w:t> </w:t>
      </w:r>
      <w:r>
        <w:t> </w:t>
      </w:r>
      <w:r>
        <w:t>a) incintele de d</w:t>
      </w:r>
      <w:r>
        <w:t>epozitare vor fi asigurate pentru a se împiedica accesul persoanelor neautorizate;</w:t>
      </w:r>
    </w:p>
    <w:p w:rsidR="00000000" w:rsidRDefault="00644635">
      <w:pPr>
        <w:pStyle w:val="NormalWeb"/>
        <w:spacing w:before="0" w:beforeAutospacing="0" w:after="0" w:afterAutospacing="0"/>
        <w:jc w:val="both"/>
      </w:pPr>
      <w:r>
        <w:t> </w:t>
      </w:r>
      <w:r>
        <w:t> </w:t>
      </w:r>
      <w:r>
        <w:t>b) incintele de depozitare vor fi imprejmuite şi protejate de infiltrarea apei;</w:t>
      </w:r>
    </w:p>
    <w:p w:rsidR="00000000" w:rsidRDefault="00644635">
      <w:pPr>
        <w:pStyle w:val="NormalWeb"/>
        <w:spacing w:before="0" w:beforeAutospacing="0" w:after="0" w:afterAutospacing="0"/>
        <w:jc w:val="both"/>
      </w:pPr>
      <w:r>
        <w:t> </w:t>
      </w:r>
      <w:r>
        <w:t> </w:t>
      </w:r>
      <w:r>
        <w:t>c) pardoseala incintelor de depozitare trebuie să fie acoperită cu un material rezistent la acţiunea substanţelor chimice şi la scurgeri de lichid;</w:t>
      </w:r>
    </w:p>
    <w:p w:rsidR="00000000" w:rsidRDefault="00644635">
      <w:pPr>
        <w:pStyle w:val="NormalWeb"/>
        <w:spacing w:before="0" w:beforeAutospacing="0" w:after="0" w:afterAutospacing="0"/>
        <w:jc w:val="both"/>
      </w:pPr>
      <w:r>
        <w:t> </w:t>
      </w:r>
      <w:r>
        <w:t> </w:t>
      </w:r>
      <w:r>
        <w:t>d) toate uşile de acces în incintele de depozitare vor purta eticheta prezentată în anexa nr. 5;</w:t>
      </w:r>
    </w:p>
    <w:p w:rsidR="00000000" w:rsidRDefault="00644635">
      <w:pPr>
        <w:pStyle w:val="NormalWeb"/>
        <w:spacing w:before="0" w:beforeAutospacing="0" w:after="0" w:afterAutospacing="0"/>
        <w:jc w:val="both"/>
      </w:pPr>
      <w:r>
        <w:t> </w:t>
      </w:r>
      <w:r>
        <w:t> </w:t>
      </w:r>
      <w:r>
        <w:t>e) se</w:t>
      </w:r>
      <w:r>
        <w:t xml:space="preserve"> va asigura accesul mijloacelor de stingere a incendiilor.</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16</w:t>
      </w:r>
    </w:p>
    <w:p w:rsidR="00000000" w:rsidRDefault="00644635">
      <w:pPr>
        <w:pStyle w:val="NormalWeb"/>
        <w:spacing w:before="0" w:beforeAutospacing="0" w:after="0" w:afterAutospacing="0"/>
        <w:jc w:val="both"/>
      </w:pPr>
      <w:r>
        <w:t> </w:t>
      </w:r>
      <w:r>
        <w:t> </w:t>
      </w:r>
      <w:r>
        <w:t>(1) În cazul în care echipamentele sau materialele ce conţin compuşi desemnaţi în cantităţi mai mari decât cantităţile minimale sunt transferate în alt loc pe acelaşi amplasament, con</w:t>
      </w:r>
      <w:r>
        <w:t>form prevederilor art. 8, deţinătorul trebuie:</w:t>
      </w:r>
    </w:p>
    <w:p w:rsidR="00000000" w:rsidRDefault="00644635">
      <w:pPr>
        <w:pStyle w:val="NormalWeb"/>
        <w:spacing w:before="0" w:beforeAutospacing="0" w:after="0" w:afterAutospacing="0"/>
        <w:jc w:val="both"/>
      </w:pPr>
      <w:r>
        <w:t> </w:t>
      </w:r>
      <w:r>
        <w:t> </w:t>
      </w:r>
      <w:r>
        <w:t>a) sa informeze agenţia teritorială de protecţie a mediului despre acest fapt prin completarea formularului prezentat în anexa nr. 6;</w:t>
      </w:r>
    </w:p>
    <w:p w:rsidR="00000000" w:rsidRDefault="00644635">
      <w:pPr>
        <w:pStyle w:val="NormalWeb"/>
        <w:spacing w:before="0" w:beforeAutospacing="0" w:after="0" w:afterAutospacing="0"/>
        <w:jc w:val="both"/>
      </w:pPr>
      <w:r>
        <w:t> </w:t>
      </w:r>
      <w:r>
        <w:t> </w:t>
      </w:r>
      <w:r>
        <w:t>b) sa transmită un exemplar al formularului menţionat la lit. a) auto</w:t>
      </w:r>
      <w:r>
        <w:t>rităţilor de prevenire şi stingere a incendiilor.</w:t>
      </w:r>
    </w:p>
    <w:p w:rsidR="00000000" w:rsidRDefault="00644635">
      <w:pPr>
        <w:pStyle w:val="NormalWeb"/>
        <w:spacing w:before="0" w:beforeAutospacing="0" w:after="0" w:afterAutospacing="0"/>
        <w:jc w:val="both"/>
      </w:pPr>
      <w:r>
        <w:t> </w:t>
      </w:r>
      <w:r>
        <w:t> </w:t>
      </w:r>
      <w:r>
        <w:t xml:space="preserve">(2) Autorităţile de prevenire şi stingere a incendiilor trebuie să îşi actualizeze inventarele şi evidenta cantităţilor, tipului şi locurilor unde exista compuşi desemnaţi, pe baza informaţiilor primite </w:t>
      </w:r>
      <w:r>
        <w:t>conform dispoziţiilor alin. (1).</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ART. 17 </w:t>
      </w:r>
    </w:p>
    <w:p w:rsidR="00000000" w:rsidRDefault="00644635">
      <w:pPr>
        <w:pStyle w:val="NormalWeb"/>
        <w:spacing w:before="0" w:beforeAutospacing="0" w:after="0" w:afterAutospacing="0"/>
        <w:jc w:val="both"/>
        <w:rPr>
          <w:color w:val="0000FF"/>
        </w:rPr>
      </w:pPr>
      <w:r>
        <w:rPr>
          <w:color w:val="0000FF"/>
        </w:rPr>
        <w:lastRenderedPageBreak/>
        <w:t> </w:t>
      </w:r>
      <w:r>
        <w:rPr>
          <w:color w:val="0000FF"/>
        </w:rPr>
        <w:t> </w:t>
      </w:r>
      <w:r>
        <w:rPr>
          <w:color w:val="0000FF"/>
        </w:rPr>
        <w:t>(1) Operatorii economici întocmesc şi depun la autorităţile publice teritoriale pentru protecţia mediului, în termenele stabilite, atât planurile de decontaminare/eliminare, cât şi dovada efectuării operaţiunii de decontaminare/eliminare, pentru toate echi</w:t>
      </w:r>
      <w:r>
        <w:rPr>
          <w:color w:val="0000FF"/>
        </w:rPr>
        <w:t>pamentele şi materialele ce conţin compuşi desemnaţi în cantităţi mai mari decât cantităţile minimale, până la data de 31 decembrie a fiecărui an.</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(1) al art. 17 a fost modificat de pct. 6 al art. I din HOTĂRÂREA nr. 975 din 22 augu</w:t>
      </w:r>
      <w:r>
        <w:t>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(2) Planurile de decontaminare/eliminare conţin:</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 activitatea desfăşurată de societate;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b) identificarea locaţiei unde există echipamentele cu conţinut de PCB;</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c) formularul</w:t>
      </w:r>
      <w:r>
        <w:rPr>
          <w:color w:val="0000FF"/>
        </w:rPr>
        <w:t xml:space="preserve"> prevăzut în anexa nr. 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d) calendarul etapizat de eliminare a echipamentelor cu conţinut de PCB.</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(2) al art. 17 a fost modificat de pct. 6 al art. I din HOTĂRÂREA nr. 975 din 22 august 2007, publicată în MONITORUL OFICIAL nr. 5</w:t>
      </w:r>
      <w:r>
        <w:t>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(3) Planurile de decontaminare/eliminare întocmite de operatorii economici trebuie să precizeze faptul că echipamentele în funcţiune ce conţin compuşi desemnaţi în concentraţii mai mari de 50 ppm şi un volum de peste 5 dmc pot fi</w:t>
      </w:r>
      <w:r>
        <w:rPr>
          <w:color w:val="0000FF"/>
        </w:rPr>
        <w:t xml:space="preserve"> utilizate în continuare, până la sfârşitul existenţei lor utile, în condiţiile respectării în toate privinţele a normelor tehnologice stabilite.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(3) al art. 17 a fost modificat de pct. 6 al art. I din HOTĂRÂREA nr. 975 din 22 augus</w:t>
      </w:r>
      <w:r>
        <w:t>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(4) În planurile de decontaminare/eliminare se menţionează că termen limită pentru eliminarea echipamentelor scoase din funcţiune, care nu mai pot fi folosite fiind depăşite fizic şi mo</w:t>
      </w:r>
      <w:r>
        <w:rPr>
          <w:color w:val="0000FF"/>
        </w:rPr>
        <w:t>ral, cu volum de PCB mai mare de 5 dmc, a deşeurilor sau altor materiale care conţin compuşi desemnaţi în concentraţii mai mari de 50 ppm data de 31 decembrie 2010.</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(4) al art. 17 a fost modificat de pct. 6 al art. I din HOTĂRÂREA n</w:t>
      </w:r>
      <w:r>
        <w:t>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(4^1) Operatorii economici depun, după caz, la autorităţile publice teritoriale pentru protecţia mediului, datele necesare întocmirii schemelor de colectare şi eliminare pentru echipamentele cu conţinut de PCB mai mic de 0,05%, care nu au fost inventariate</w:t>
      </w:r>
      <w:r>
        <w:rPr>
          <w:color w:val="0000FF"/>
        </w:rPr>
        <w:t>. Schemele de colectare şi eliminare ale echipamentelor cu conţinut de PCB mai mic de 0,05%, unde este cazul, se depun la autorităţile publice teritoriale de protecţia mediului în termen de 180 de zile de la intrarea în vigoare a prezentei hotărâri.</w:t>
      </w:r>
    </w:p>
    <w:p w:rsidR="00000000" w:rsidRDefault="00644635">
      <w:pPr>
        <w:pStyle w:val="NormalWeb"/>
        <w:spacing w:before="0" w:beforeAutospacing="0" w:after="0" w:afterAutospacing="0"/>
        <w:jc w:val="both"/>
      </w:pPr>
      <w:r>
        <w:t>-----</w:t>
      </w:r>
      <w:r>
        <w:t>--------</w:t>
      </w:r>
    </w:p>
    <w:p w:rsidR="00000000" w:rsidRDefault="00644635">
      <w:pPr>
        <w:pStyle w:val="NormalWeb"/>
        <w:spacing w:before="0" w:beforeAutospacing="0" w:after="240" w:afterAutospacing="0"/>
        <w:jc w:val="both"/>
      </w:pPr>
      <w:r>
        <w:t> </w:t>
      </w:r>
      <w:r>
        <w:t> </w:t>
      </w:r>
      <w:r>
        <w:t>Alin. (4^1) al art. 17 a fost introdus de pct. 7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(5) Autorităţile publice teritoriale pentru protecţia mediului verifică şi aprob</w:t>
      </w:r>
      <w:r>
        <w:rPr>
          <w:color w:val="0000FF"/>
        </w:rPr>
        <w:t>ă planurile de decontaminare/eliminare depuse de operatorii economici, solicitând eventuale modificări şi completări, astfel încât acestea să poată fi aprobate de Secretariatul pentru compuşi desemnaţi. Un exemplar al formei finale a planului de decontamin</w:t>
      </w:r>
      <w:r>
        <w:rPr>
          <w:color w:val="0000FF"/>
        </w:rPr>
        <w:t>are/eliminare se reţine la autorităţile publice teritoriale pentru protecţia mediului, iar un alt exemplar rămâne la operatorul economic.</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lastRenderedPageBreak/>
        <w:t> </w:t>
      </w:r>
      <w:r>
        <w:t> </w:t>
      </w:r>
      <w:r>
        <w:t xml:space="preserve">Alin. (5) al art. 17 a fost modificat de pct. 6 al art. I din HOTĂRÂREA nr. 975 din 22 august 2007, </w:t>
      </w:r>
      <w:r>
        <w:t>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(6) Pentru transferul echipamentelor sau materialelor ce conţin cantităţi mai mari de compuşi desemnaţi decât cantităţile minimale se aplică Ordinul ministrului agriculturii, pădurilor, apelor </w:t>
      </w:r>
      <w:r>
        <w:rPr>
          <w:color w:val="0000FF"/>
        </w:rPr>
        <w:t>şi mediului, al ministrului transporturilor, construcţiilor şi turismului şi al ministrului economiei şi comerţului nr. 2/211/118/2004 pentru aprobarea Procedurii de reglementare şi control al transportului deşeurilor pe teritoriul României, publicat în Mo</w:t>
      </w:r>
      <w:r>
        <w:rPr>
          <w:color w:val="0000FF"/>
        </w:rPr>
        <w:t>nitorul Oficial al României, Partea I, nr. 324 din 15 aprilie 2004.</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(6) al art. 17 a fost modificat de pct. 5 al art. I din HOTĂRÂREA nr. 291 din 7 aprilie 2005, publicată în MONITORUL OFICIAL nr. 330 din 19 aprilie 2005.</w:t>
      </w:r>
    </w:p>
    <w:p w:rsidR="00000000" w:rsidRDefault="00644635">
      <w:pPr>
        <w:pStyle w:val="NormalWeb"/>
        <w:spacing w:before="0" w:beforeAutospacing="0" w:after="0" w:afterAutospacing="0"/>
        <w:jc w:val="both"/>
      </w:pPr>
      <w:r>
        <w:t>------</w:t>
      </w:r>
      <w:r>
        <w:t>---------</w:t>
      </w:r>
    </w:p>
    <w:p w:rsidR="00000000" w:rsidRDefault="00644635">
      <w:pPr>
        <w:pStyle w:val="NormalWeb"/>
        <w:spacing w:before="0" w:beforeAutospacing="0" w:after="240" w:afterAutospacing="0"/>
        <w:jc w:val="both"/>
      </w:pPr>
      <w:r>
        <w:t> </w:t>
      </w:r>
      <w:r>
        <w:t> </w:t>
      </w:r>
      <w:r>
        <w:t>Alin. (7) al art. 17 a fost abrogat de pct. 6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Autoritatea publică centrală pentru protecţia mediului transmite Com</w:t>
      </w:r>
      <w:r>
        <w:rPr>
          <w:color w:val="0000FF"/>
        </w:rPr>
        <w:t>isiei Europene, în termen de un an de la data aderării, un rezumat al inventarului naţional al echipamentelor şi materialelor care conţin compuşi desemnaţi.</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17^1 a fost introdus de art. VIII din HOTĂRÂREA nr. 210 din 28 februarie 2</w:t>
      </w:r>
      <w:r>
        <w:t>007, publicată în MONITORUL OFICIAL nr. 187 din 19 martie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Autoritatea publică centrală pentru protecţia mediului transmite Comisiei Europene, în termen de 6 luni de la intrarea în vigoare a prezentei hotărâri: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 planurile de deco</w:t>
      </w:r>
      <w:r>
        <w:rPr>
          <w:color w:val="0000FF"/>
        </w:rPr>
        <w:t>ntaminare/eliminare a echipamentelor inventariate şi a PCB-urilor conţinute de acestea;</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b) schemele de colectare şi eliminare a echipamentelor care nu sunt inventariate.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17^2 a fost introdus de pct. 8 al art. I din HOTĂRÂREA nr. 9</w:t>
      </w:r>
      <w:r>
        <w:t>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ART. 18 </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 xml:space="preserve">Alin. (1) al art. 18 a fost abrogat de pct. 7 al art. I din HOTĂRÂREA nr. 291 din 7 aprilie 2005, publicată în MONITORUL OFICIAL nr. 330 din </w:t>
      </w:r>
      <w:r>
        <w:t>19 aprilie 2005.</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(2) al art. 18 a fost abrogat de pct. 7 al art. I din HOTĂRÂREA nr. 291 din 7 aprilie 2005, publicată în MONITORUL OFICIAL nr. 330 din 19 aprilie 2005.</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(3) al art. 18 a fost abrogat de pct. 7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(4) Autorităţile publice teritoriale pentru protecţia mediului vor autoriza persoanele pentru </w:t>
      </w:r>
      <w:r>
        <w:rPr>
          <w:color w:val="0000FF"/>
        </w:rPr>
        <w:t xml:space="preserve">efectuarea transferului de compuşi desemnaţi de la un amplasament la altul, la solicitarea acestora. Acestea vor deveni operatori de transport autorizaţi şi vor răspunde de </w:t>
      </w:r>
      <w:r>
        <w:rPr>
          <w:color w:val="0000FF"/>
        </w:rPr>
        <w:lastRenderedPageBreak/>
        <w:t>siguranţă compusilor desemnaţi şi de protejarea mediului înconjurător pe timpul efe</w:t>
      </w:r>
      <w:r>
        <w:rPr>
          <w:color w:val="0000FF"/>
        </w:rPr>
        <w:t>ctuării transferului.</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Alin. (4) al art. 18 a fost modificat de pct. 11 al art. I din HOTĂRÂREA nr. 975 din 22 august 2007, publicată în MONITORUL OFICIAL nr. 598 din 30 august 2007, prin înlocuirea sintagmei "agenţiile teritoriale de prot</w:t>
      </w:r>
      <w:r>
        <w:t>ecţie a mediului" cu sintagma "autorităţi publice teritoriale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Autorităţile publice teritoriale pentru protecţia mediului sunt împuternicite să inspecteze unităţile în care se găsesc compuşi desemnaţi în cantităţi </w:t>
      </w:r>
      <w:r>
        <w:rPr>
          <w:color w:val="0000FF"/>
        </w:rPr>
        <w:t>mai mari decât cantităţile minimale şi operatorii de transport autorizaţi.</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19 a fost modificat de pct. 8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Constituie contravenţii şi se sancţionează după cum urmează:</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1. cu amendă de la 3.000.000 lei la 5.000.000 lei pentru persoanele fizice şi de la 5.000.000 lei la 10.000.000 lei pentru persoanele juridice, care încalcă prevederile: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 art. 6, prin ef</w:t>
      </w:r>
      <w:r>
        <w:rPr>
          <w:color w:val="0000FF"/>
        </w:rPr>
        <w:t>ectuarea oricăreia dintre activităţile interzise;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b) art. 7, prin înlocuirea lichidului din echipamente în alte condiţii decât cele admise;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c) art. 8 alin. (1);</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2. cu amendă de la 10.000.000 lei la 20.000.000 lei pentru persoanele fizice şi de la 20.000.000 lei la 50.000.000 lei pentru persoanele juridice, care încalcă prevederile: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 art. 14, prin nerespectarea termenului impus în vederea etichetării şi/sau pr</w:t>
      </w:r>
      <w:r>
        <w:rPr>
          <w:color w:val="0000FF"/>
        </w:rPr>
        <w:t>in etichetare inadecvată;</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b) art. 15, prin nerespectarea măsurilor de precauţie;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c) art. 16 alin. (1);</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d) art. 17 alin. (1), prin nedepunerea proiectului planului de eliminare la autoritatea publică teritorială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e) art</w:t>
      </w:r>
      <w:r>
        <w:rPr>
          <w:color w:val="0000FF"/>
        </w:rPr>
        <w:t>. 17 alin. (4), pentru nerespectarea termenelor prevăzute în planurile de eliminare;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f) art. 19, prin neîndeplinirea solicitărilor autorităţii publice teritoriale pentru protecţia mediului, cu ocazia efectuării inspecţiilor.</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 xml:space="preserve">Art. 20 </w:t>
      </w:r>
      <w:r>
        <w:t>a fost modificat de pct. 9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644635">
      <w:pPr>
        <w:pStyle w:val="NormalWeb"/>
        <w:spacing w:before="0" w:beforeAutospacing="0" w:after="0" w:afterAutospacing="0"/>
        <w:jc w:val="both"/>
      </w:pPr>
      <w:r>
        <w:t> </w:t>
      </w:r>
      <w:r>
        <w:t> </w:t>
      </w:r>
      <w:r>
        <w:t>Constatarea contravenţiilor prevăzute la art. 20 şi aplicarea sancţiunilor se fac de personalul împute</w:t>
      </w:r>
      <w:r>
        <w:t xml:space="preserve">rnicit în acest scop de autoritatea publică centrala pentru protecţia mediului şi de personalul Ministerului de Interne, potrivit competentelor legale. </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Dispoziţiile referitoare la contravenţii, prevăzute la art. 20 şi 21, se completează cu prevederile Ordonanţei Guvernului nr. 2/2001</w:t>
      </w:r>
    </w:p>
    <w:p w:rsidR="00000000" w:rsidRDefault="00644635">
      <w:pPr>
        <w:pStyle w:val="NormalWeb"/>
        <w:spacing w:before="0" w:beforeAutospacing="0" w:after="0" w:afterAutospacing="0"/>
        <w:jc w:val="both"/>
        <w:rPr>
          <w:color w:val="0000FF"/>
        </w:rPr>
      </w:pPr>
      <w:r>
        <w:rPr>
          <w:color w:val="0000FF"/>
        </w:rPr>
        <w:t> privind regimul juridic al contravenţiilor, aprobată cu modificări şi completări prin Legea nr. 180/2002</w:t>
      </w:r>
    </w:p>
    <w:p w:rsidR="00000000" w:rsidRDefault="00644635">
      <w:pPr>
        <w:pStyle w:val="NormalWeb"/>
        <w:spacing w:before="0" w:beforeAutospacing="0" w:after="0" w:afterAutospacing="0"/>
        <w:jc w:val="both"/>
        <w:rPr>
          <w:color w:val="0000FF"/>
        </w:rPr>
      </w:pPr>
      <w:r>
        <w:rPr>
          <w:color w:val="0000FF"/>
        </w:rPr>
        <w:t>, cu modificările</w:t>
      </w:r>
      <w:r>
        <w:rPr>
          <w:color w:val="0000FF"/>
        </w:rPr>
        <w:t xml:space="preserve"> şi completările ulterioare.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22 a fost modificat de pct. 10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lastRenderedPageBreak/>
        <w:t> </w:t>
      </w:r>
      <w:r>
        <w:rPr>
          <w:color w:val="0000FF"/>
        </w:rPr>
        <w:t> </w:t>
      </w:r>
      <w:r>
        <w:rPr>
          <w:color w:val="0000FF"/>
        </w:rPr>
        <w:t>ART. 23</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Anexele nr. 1-7 fac parte integrantă din pre</w:t>
      </w:r>
      <w:r>
        <w:rPr>
          <w:color w:val="0000FF"/>
        </w:rPr>
        <w:t>zenta hotărâre.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Art. 23 a fost modificat de pct. 11 al art. I din HOTĂRÂREA nr. 291 din 7 aprilie 2005, publicată în MONITORUL OFICIAL nr. 330 din 19 aprilie 2005.</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Prezenta hotărâre transpune prevederile Directivei Consiliului nr. 9</w:t>
      </w:r>
      <w:r>
        <w:rPr>
          <w:color w:val="0000FF"/>
        </w:rPr>
        <w:t>6/59/CE din 16 septembrie 1996 privind eliminarea bifenililor policloruraţi şi a terfenililor policloruraţi (PCB/TPC), publicată în Jurnalul Oficial al Comunităţilor Europene nr. L 243 din 24 septembrie 1996.</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Menţiunea privind transpunere</w:t>
      </w:r>
      <w:r>
        <w:t>a normelor comunitare a fost introdusă de pct. 12 al art. I din HOTĂRÂREA nr. 975 din 22 august 2007, publicată în MONITORUL OFICIAL nr. 598 din 30 august 2007.</w:t>
      </w:r>
    </w:p>
    <w:p w:rsidR="00000000" w:rsidRDefault="00644635">
      <w:pPr>
        <w:pStyle w:val="NormalWeb"/>
        <w:spacing w:before="0" w:beforeAutospacing="0" w:after="0" w:afterAutospacing="0"/>
        <w:jc w:val="both"/>
      </w:pPr>
      <w:r>
        <w:t> </w:t>
      </w:r>
      <w:r>
        <w:t> </w:t>
      </w:r>
      <w:r>
        <w:t> </w:t>
      </w:r>
      <w:r>
        <w:t> </w:t>
      </w:r>
      <w:r>
        <w:t>   PRIM-MINISTRU</w:t>
      </w:r>
    </w:p>
    <w:p w:rsidR="00000000" w:rsidRDefault="00644635">
      <w:pPr>
        <w:pStyle w:val="NormalWeb"/>
        <w:spacing w:before="0" w:beforeAutospacing="0" w:after="240" w:afterAutospacing="0"/>
        <w:jc w:val="both"/>
      </w:pPr>
      <w:r>
        <w:t> </w:t>
      </w:r>
      <w:r>
        <w:t> </w:t>
      </w:r>
      <w:r>
        <w:t> MUGUR CONSTANTIN ISARESCU</w:t>
      </w:r>
    </w:p>
    <w:p w:rsidR="00000000" w:rsidRDefault="00644635">
      <w:pPr>
        <w:pStyle w:val="NormalWeb"/>
        <w:spacing w:before="0" w:beforeAutospacing="0" w:after="0" w:afterAutospacing="0"/>
        <w:jc w:val="both"/>
      </w:pPr>
      <w:r>
        <w:t> </w:t>
      </w:r>
      <w:r>
        <w:t> </w:t>
      </w:r>
      <w:r>
        <w:t> </w:t>
      </w:r>
      <w:r>
        <w:t> </w:t>
      </w:r>
      <w:r>
        <w:t> </w:t>
      </w:r>
      <w:r>
        <w:t> </w:t>
      </w:r>
      <w:r>
        <w:t>   Contrasemnează:</w:t>
      </w:r>
    </w:p>
    <w:p w:rsidR="00000000" w:rsidRDefault="00644635">
      <w:pPr>
        <w:pStyle w:val="NormalWeb"/>
        <w:spacing w:before="0" w:beforeAutospacing="0" w:after="0" w:afterAutospacing="0"/>
        <w:jc w:val="both"/>
      </w:pPr>
      <w:r>
        <w:t> </w:t>
      </w:r>
      <w:r>
        <w:t> </w:t>
      </w:r>
      <w:r>
        <w:t> </w:t>
      </w:r>
      <w:r>
        <w:t> </w:t>
      </w:r>
      <w:r>
        <w:t> </w:t>
      </w:r>
      <w:r>
        <w:t> </w:t>
      </w:r>
      <w:r>
        <w:t>   -----</w:t>
      </w:r>
      <w:r>
        <w:t>----------</w:t>
      </w:r>
    </w:p>
    <w:p w:rsidR="00000000" w:rsidRDefault="00644635">
      <w:pPr>
        <w:pStyle w:val="NormalWeb"/>
        <w:spacing w:before="0" w:beforeAutospacing="0" w:after="0" w:afterAutospacing="0"/>
        <w:jc w:val="both"/>
      </w:pPr>
      <w:r>
        <w:t> </w:t>
      </w:r>
      <w:r>
        <w:t> </w:t>
      </w:r>
      <w:r>
        <w:t> </w:t>
      </w:r>
      <w:r>
        <w:t> </w:t>
      </w:r>
      <w:r>
        <w:t> Ministrul apelor, pădurilor</w:t>
      </w:r>
    </w:p>
    <w:p w:rsidR="00000000" w:rsidRDefault="00644635">
      <w:pPr>
        <w:pStyle w:val="NormalWeb"/>
        <w:spacing w:before="0" w:beforeAutospacing="0" w:after="0" w:afterAutospacing="0"/>
        <w:jc w:val="both"/>
      </w:pPr>
      <w:r>
        <w:t> </w:t>
      </w:r>
      <w:r>
        <w:t> </w:t>
      </w:r>
      <w:r>
        <w:t> </w:t>
      </w:r>
      <w:r>
        <w:t> </w:t>
      </w:r>
      <w:r>
        <w:t>   şi protecţiei mediului,</w:t>
      </w:r>
    </w:p>
    <w:p w:rsidR="00000000" w:rsidRDefault="00644635">
      <w:pPr>
        <w:pStyle w:val="NormalWeb"/>
        <w:spacing w:before="0" w:beforeAutospacing="0" w:after="240" w:afterAutospacing="0"/>
        <w:jc w:val="both"/>
      </w:pPr>
      <w:r>
        <w:t> </w:t>
      </w:r>
      <w:r>
        <w:t> </w:t>
      </w:r>
      <w:r>
        <w:t> </w:t>
      </w:r>
      <w:r>
        <w:t> </w:t>
      </w:r>
      <w:r>
        <w:t> </w:t>
      </w:r>
      <w:r>
        <w:t> </w:t>
      </w:r>
      <w:r>
        <w:t>   Romica Tomescu</w:t>
      </w:r>
    </w:p>
    <w:p w:rsidR="00000000" w:rsidRDefault="00644635">
      <w:pPr>
        <w:pStyle w:val="NormalWeb"/>
        <w:spacing w:before="0" w:beforeAutospacing="0" w:after="0" w:afterAutospacing="0"/>
        <w:jc w:val="both"/>
      </w:pPr>
      <w:r>
        <w:t> </w:t>
      </w:r>
      <w:r>
        <w:t> </w:t>
      </w:r>
      <w:r>
        <w:t> </w:t>
      </w:r>
      <w:r>
        <w:t> </w:t>
      </w:r>
      <w:r>
        <w:t>  p. Ministrul industriei</w:t>
      </w:r>
    </w:p>
    <w:p w:rsidR="00000000" w:rsidRDefault="00644635">
      <w:pPr>
        <w:pStyle w:val="NormalWeb"/>
        <w:spacing w:before="0" w:beforeAutospacing="0" w:after="0" w:afterAutospacing="0"/>
        <w:jc w:val="both"/>
      </w:pPr>
      <w:r>
        <w:t> </w:t>
      </w:r>
      <w:r>
        <w:t> </w:t>
      </w:r>
      <w:r>
        <w:t> </w:t>
      </w:r>
      <w:r>
        <w:t> </w:t>
      </w:r>
      <w:r>
        <w:t> </w:t>
      </w:r>
      <w:r>
        <w:t> </w:t>
      </w:r>
      <w:r>
        <w:t>   şi comerţului,</w:t>
      </w:r>
    </w:p>
    <w:p w:rsidR="00000000" w:rsidRDefault="00644635">
      <w:pPr>
        <w:pStyle w:val="NormalWeb"/>
        <w:spacing w:before="0" w:beforeAutospacing="0" w:after="0" w:afterAutospacing="0"/>
        <w:jc w:val="both"/>
      </w:pPr>
      <w:r>
        <w:t> </w:t>
      </w:r>
      <w:r>
        <w:t> </w:t>
      </w:r>
      <w:r>
        <w:t> </w:t>
      </w:r>
      <w:r>
        <w:t> </w:t>
      </w:r>
      <w:r>
        <w:t> </w:t>
      </w:r>
      <w:r>
        <w:t> </w:t>
      </w:r>
      <w:r>
        <w:t> </w:t>
      </w:r>
      <w:r>
        <w:t> </w:t>
      </w:r>
      <w:r>
        <w:t>Ioan Roman,</w:t>
      </w:r>
    </w:p>
    <w:p w:rsidR="00000000" w:rsidRDefault="00644635">
      <w:pPr>
        <w:pStyle w:val="NormalWeb"/>
        <w:spacing w:before="0" w:beforeAutospacing="0" w:after="240" w:afterAutospacing="0"/>
        <w:jc w:val="both"/>
      </w:pPr>
      <w:r>
        <w:t> </w:t>
      </w:r>
      <w:r>
        <w:t> </w:t>
      </w:r>
      <w:r>
        <w:t> </w:t>
      </w:r>
      <w:r>
        <w:t> </w:t>
      </w:r>
      <w:r>
        <w:t> </w:t>
      </w:r>
      <w:r>
        <w:t> </w:t>
      </w:r>
      <w:r>
        <w:t>  secretar de stat</w:t>
      </w:r>
    </w:p>
    <w:p w:rsidR="00000000" w:rsidRDefault="00644635">
      <w:pPr>
        <w:pStyle w:val="NormalWeb"/>
        <w:spacing w:before="0" w:beforeAutospacing="0" w:after="0" w:afterAutospacing="0"/>
        <w:jc w:val="both"/>
      </w:pPr>
      <w:r>
        <w:t> </w:t>
      </w:r>
      <w:r>
        <w:t> </w:t>
      </w:r>
      <w:r>
        <w:t> </w:t>
      </w:r>
      <w:r>
        <w:t> </w:t>
      </w:r>
      <w:r>
        <w:t> </w:t>
      </w:r>
      <w:r>
        <w:t> </w:t>
      </w:r>
      <w:r>
        <w:t> Ministru de interne,</w:t>
      </w:r>
    </w:p>
    <w:p w:rsidR="00000000" w:rsidRDefault="00644635">
      <w:pPr>
        <w:pStyle w:val="NormalWeb"/>
        <w:spacing w:before="0" w:beforeAutospacing="0" w:after="240" w:afterAutospacing="0"/>
        <w:jc w:val="both"/>
      </w:pPr>
      <w:r>
        <w:t> </w:t>
      </w:r>
      <w:r>
        <w:t> </w:t>
      </w:r>
      <w:r>
        <w:t> </w:t>
      </w:r>
      <w:r>
        <w:t> </w:t>
      </w:r>
      <w:r>
        <w:t>   Constantin D</w:t>
      </w:r>
      <w:r>
        <w:t>udu Ionescu</w:t>
      </w:r>
    </w:p>
    <w:p w:rsidR="00000000" w:rsidRDefault="00644635">
      <w:pPr>
        <w:pStyle w:val="NormalWeb"/>
        <w:spacing w:before="0" w:beforeAutospacing="0" w:after="0" w:afterAutospacing="0"/>
        <w:jc w:val="both"/>
      </w:pPr>
      <w:r>
        <w:t> </w:t>
      </w:r>
      <w:r>
        <w:t> </w:t>
      </w:r>
      <w:r>
        <w:t> </w:t>
      </w:r>
      <w:r>
        <w:t> </w:t>
      </w:r>
      <w:r>
        <w:t>p. Ministrul transporturilor,</w:t>
      </w:r>
    </w:p>
    <w:p w:rsidR="00000000" w:rsidRDefault="00644635">
      <w:pPr>
        <w:pStyle w:val="NormalWeb"/>
        <w:spacing w:before="0" w:beforeAutospacing="0" w:after="0" w:afterAutospacing="0"/>
        <w:jc w:val="both"/>
      </w:pPr>
      <w:r>
        <w:t> </w:t>
      </w:r>
      <w:r>
        <w:t> </w:t>
      </w:r>
      <w:r>
        <w:t> </w:t>
      </w:r>
      <w:r>
        <w:t> </w:t>
      </w:r>
      <w:r>
        <w:t> </w:t>
      </w:r>
      <w:r>
        <w:t> </w:t>
      </w:r>
      <w:r>
        <w:t> Adrian Marinescu,</w:t>
      </w:r>
    </w:p>
    <w:p w:rsidR="00000000" w:rsidRDefault="00644635">
      <w:pPr>
        <w:pStyle w:val="NormalWeb"/>
        <w:spacing w:before="0" w:beforeAutospacing="0" w:after="240" w:afterAutospacing="0"/>
        <w:jc w:val="both"/>
      </w:pPr>
      <w:r>
        <w:t> </w:t>
      </w:r>
      <w:r>
        <w:t> </w:t>
      </w:r>
      <w:r>
        <w:t> </w:t>
      </w:r>
      <w:r>
        <w:t> </w:t>
      </w:r>
      <w:r>
        <w:t> </w:t>
      </w:r>
      <w:r>
        <w:t> </w:t>
      </w:r>
      <w:r>
        <w:t> secretar de stat</w:t>
      </w:r>
    </w:p>
    <w:p w:rsidR="00000000" w:rsidRDefault="00644635">
      <w:pPr>
        <w:pStyle w:val="NormalWeb"/>
        <w:spacing w:before="0" w:beforeAutospacing="0" w:after="0" w:afterAutospacing="0"/>
        <w:jc w:val="both"/>
      </w:pPr>
      <w:r>
        <w:t> </w:t>
      </w:r>
      <w:r>
        <w:t> </w:t>
      </w:r>
      <w:r>
        <w:t> </w:t>
      </w:r>
      <w:r>
        <w:t> </w:t>
      </w:r>
      <w:r>
        <w:t>Ministrul lucrărilor publice</w:t>
      </w:r>
    </w:p>
    <w:p w:rsidR="00000000" w:rsidRDefault="00644635">
      <w:pPr>
        <w:pStyle w:val="NormalWeb"/>
        <w:spacing w:before="0" w:beforeAutospacing="0" w:after="0" w:afterAutospacing="0"/>
        <w:jc w:val="both"/>
      </w:pPr>
      <w:r>
        <w:t> </w:t>
      </w:r>
      <w:r>
        <w:t> </w:t>
      </w:r>
      <w:r>
        <w:t> </w:t>
      </w:r>
      <w:r>
        <w:t> </w:t>
      </w:r>
      <w:r>
        <w:t>şi amenajării teritoriului,</w:t>
      </w:r>
    </w:p>
    <w:p w:rsidR="00000000" w:rsidRDefault="00644635">
      <w:pPr>
        <w:pStyle w:val="NormalWeb"/>
        <w:spacing w:before="0" w:beforeAutospacing="0" w:after="240" w:afterAutospacing="0"/>
        <w:jc w:val="both"/>
      </w:pPr>
      <w:r>
        <w:t> </w:t>
      </w:r>
      <w:r>
        <w:t> </w:t>
      </w:r>
      <w:r>
        <w:t> </w:t>
      </w:r>
      <w:r>
        <w:t> </w:t>
      </w:r>
      <w:r>
        <w:t> </w:t>
      </w:r>
      <w:r>
        <w:t> </w:t>
      </w:r>
      <w:r>
        <w:t>  Nicolae Noica</w:t>
      </w:r>
    </w:p>
    <w:p w:rsidR="00000000" w:rsidRDefault="00644635">
      <w:pPr>
        <w:pStyle w:val="NormalWeb"/>
        <w:spacing w:before="0" w:beforeAutospacing="0" w:after="0" w:afterAutospacing="0"/>
        <w:jc w:val="both"/>
      </w:pPr>
      <w:r>
        <w:t> </w:t>
      </w:r>
      <w:r>
        <w:t> </w:t>
      </w:r>
      <w:r>
        <w:t> </w:t>
      </w:r>
      <w:r>
        <w:t> </w:t>
      </w:r>
      <w:r>
        <w:t>  Ministrul finanţelor,</w:t>
      </w:r>
    </w:p>
    <w:p w:rsidR="00000000" w:rsidRDefault="00644635">
      <w:pPr>
        <w:pStyle w:val="NormalWeb"/>
        <w:spacing w:before="0" w:beforeAutospacing="0" w:after="240" w:afterAutospacing="0"/>
        <w:jc w:val="both"/>
      </w:pPr>
      <w:r>
        <w:t> </w:t>
      </w:r>
      <w:r>
        <w:t> </w:t>
      </w:r>
      <w:r>
        <w:t> </w:t>
      </w:r>
      <w:r>
        <w:t> </w:t>
      </w:r>
      <w:r>
        <w:t>  Decebal Traian Remes</w:t>
      </w:r>
      <w:r>
        <w:br/>
      </w:r>
    </w:p>
    <w:p w:rsidR="00000000" w:rsidRDefault="00644635">
      <w:pPr>
        <w:pStyle w:val="NormalWeb"/>
        <w:spacing w:before="0" w:beforeAutospacing="0" w:after="240" w:afterAutospacing="0"/>
        <w:jc w:val="both"/>
        <w:rPr>
          <w:color w:val="0000FF"/>
        </w:rPr>
      </w:pPr>
      <w:r>
        <w:rPr>
          <w:color w:val="0000FF"/>
        </w:rPr>
        <w:t> </w:t>
      </w:r>
      <w:r>
        <w:rPr>
          <w:color w:val="0000FF"/>
        </w:rPr>
        <w:t> </w:t>
      </w:r>
      <w:r>
        <w:rPr>
          <w:color w:val="0000FF"/>
        </w:rPr>
        <w:t>ANEXA 1</w:t>
      </w:r>
    </w:p>
    <w:p w:rsidR="00000000" w:rsidRDefault="00644635">
      <w:pPr>
        <w:pStyle w:val="NormalWeb"/>
        <w:spacing w:before="0" w:beforeAutospacing="0" w:after="240" w:afterAutospacing="0"/>
        <w:jc w:val="both"/>
        <w:rPr>
          <w:color w:val="0000FF"/>
        </w:rPr>
      </w:pPr>
      <w:r>
        <w:rPr>
          <w:color w:val="0000FF"/>
        </w:rPr>
        <w:t> </w:t>
      </w:r>
      <w:r>
        <w:rPr>
          <w:color w:val="0000FF"/>
        </w:rPr>
        <w:t> </w:t>
      </w:r>
      <w:r>
        <w:rPr>
          <w:color w:val="0000FF"/>
        </w:rPr>
        <w:t>Semnificaţia unor termeni prevăzuţi în hotărâre: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a) cantităţi minimale - o concentraţie totală de minimum 50 ppm compuşi desemnaţi la un volum total de peste 5 dmc, considerate împreună;</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b) compuşi desemnaţi - compuşi chimici sau clase d</w:t>
      </w:r>
      <w:r>
        <w:rPr>
          <w:color w:val="0000FF"/>
        </w:rPr>
        <w:t xml:space="preserve">e substanţe chimice supuse unui control special conform hotărârii; </w:t>
      </w:r>
    </w:p>
    <w:p w:rsidR="00000000" w:rsidRDefault="00644635">
      <w:pPr>
        <w:pStyle w:val="NormalWeb"/>
        <w:spacing w:before="0" w:beforeAutospacing="0" w:after="0" w:afterAutospacing="0"/>
        <w:jc w:val="both"/>
        <w:rPr>
          <w:color w:val="0000FF"/>
        </w:rPr>
      </w:pPr>
      <w:r>
        <w:rPr>
          <w:color w:val="0000FF"/>
        </w:rPr>
        <w:lastRenderedPageBreak/>
        <w:t> </w:t>
      </w:r>
      <w:r>
        <w:rPr>
          <w:color w:val="0000FF"/>
        </w:rPr>
        <w:t> </w:t>
      </w:r>
      <w:r>
        <w:rPr>
          <w:color w:val="0000FF"/>
        </w:rPr>
        <w:t>c) planuri de decontaminare/eliminare - proiectele elaborate de operatorii economici şi aprobate de autorităţile publice teritoriale pentru protecţia mediului în vederea reutilizării, reciclării sau eliminării în condiţii de siguranţă a echipamentelor cu c</w:t>
      </w:r>
      <w:r>
        <w:rPr>
          <w:color w:val="0000FF"/>
        </w:rPr>
        <w:t>onţinut de PCB.</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Litera c) din anexa 1 a fost modificată de pct. 9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d) lichidul înlocuit - compoziţii ce conţin compuşi desemn</w:t>
      </w:r>
      <w:r>
        <w:rPr>
          <w:color w:val="0000FF"/>
        </w:rPr>
        <w:t>aţi şi care există în echipamente înainte de înlocuirea lichidului;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e) inventar naţional - baza de date în care se descriu existenţa, tipul şi locul unde se găsesc în România toţi compuşii desemnaţi în cantităţi mai mari decât cele minimale; </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f) oper</w:t>
      </w:r>
      <w:r>
        <w:rPr>
          <w:color w:val="0000FF"/>
        </w:rPr>
        <w:t>ator de transport autorizat - persoana autorizată de autorităţile publice teritoriale pentru protecţia mediului pentru transferul compuşilor desemnaţi de la un amplasament la altul;</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Litera f) din anexa 1 a fost modificată de pct. 11 al ar</w:t>
      </w:r>
      <w:r>
        <w:t>t. I din HOTĂRÂREA nr. 975 din 22 august 2007, publicată în MONITORUL OFICIAL nr. 598 din 30 august 2007, prin înlocuirea sintagmei "agenţiile teritoriale de protecţie a mediului" cu sintagma "autorităţi publice teritoriale pentru protecţia mediului".</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g) lichidul de înlocuire - compoziţii ce conţin compuşi desemnaţi în proporţii mai mici de 50 ppm şi care pot fi utilizate pentru înlocuirea lichidului cu conţinut de compuşi desemnaţi mai mare decât cantităţile minimale din echipamente;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h) înlocuirea l</w:t>
      </w:r>
      <w:r>
        <w:rPr>
          <w:color w:val="0000FF"/>
        </w:rPr>
        <w:t>ichidului - evacuarea din echipamente a lichidelor ce conţin compuşi desemnaţi şi umplerea echipamentelor cu alte lichide.</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i) eliminare - operaţiunile prevăzute în anexa nr. 1A "Semnificaţia unor termeni în sensul prezentei ordonanţe de urgenţă", la Ord</w:t>
      </w:r>
      <w:r>
        <w:rPr>
          <w:color w:val="0000FF"/>
        </w:rPr>
        <w:t>onanţa de urgenţă a Guvernului nr. 78/2000</w:t>
      </w:r>
    </w:p>
    <w:p w:rsidR="00000000" w:rsidRDefault="00644635">
      <w:pPr>
        <w:pStyle w:val="NormalWeb"/>
        <w:spacing w:before="0" w:beforeAutospacing="0" w:after="0" w:afterAutospacing="0"/>
        <w:jc w:val="both"/>
        <w:rPr>
          <w:color w:val="0000FF"/>
        </w:rPr>
      </w:pPr>
      <w:r>
        <w:rPr>
          <w:color w:val="0000FF"/>
        </w:rPr>
        <w:t> privind regimul deşeurilor, aprobată cu modificări şi completări prin Legea nr. 426/2001</w:t>
      </w:r>
    </w:p>
    <w:p w:rsidR="00000000" w:rsidRDefault="00644635">
      <w:pPr>
        <w:pStyle w:val="NormalWeb"/>
        <w:spacing w:before="0" w:beforeAutospacing="0" w:after="0" w:afterAutospacing="0"/>
        <w:jc w:val="both"/>
        <w:rPr>
          <w:color w:val="0000FF"/>
        </w:rPr>
      </w:pPr>
      <w:r>
        <w:rPr>
          <w:color w:val="0000FF"/>
        </w:rPr>
        <w:t>, cu modificările şi completările ulterioare;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Litera i) din anexa 1 a fost introdusă de pct. 10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j) decontaminare - operaţiunile care au în vedere reutilizarea, reciclarea sau eliminarea î</w:t>
      </w:r>
      <w:r>
        <w:rPr>
          <w:color w:val="0000FF"/>
        </w:rPr>
        <w:t>n condiţii de siguranţă a echipamentelor, obiectelor, materialelor sau fluidelor contaminate cu PCB, aflate în posesia unui deţinător, şi operaţiunile de înlocuire a fluidelor care conţin PCB cu fluide corespunzătoare care nu conţin PCB-uri;</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Litera j) din anexa 1 a fost introdusă de pct. 10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k) deţinător de echipamente cu conţinut de PCB-uri persoana fizică sau juridică posesoar</w:t>
      </w:r>
      <w:r>
        <w:rPr>
          <w:color w:val="0000FF"/>
        </w:rPr>
        <w:t>e de echipamente cu conţinut de PCB-uri şi/sau de alţi compuşi desemnaţi, prevăzuţi la art. 3;</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Litera k) din anexa 1 a fost introdusă de pct. 10 al art. I din HOTĂRÂREA nr. 975 din 22 august 2007, publicată în MONITORUL OFICIAL nr. 598 din</w:t>
      </w:r>
      <w:r>
        <w:t xml:space="preserve">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l) existenţa utilă a echipamentului - durata de viaţă a echipamentului înscrisă în documentaţia tehnică pusă la dispoziţie de producător în momentul achiziţionării echipamentului sau durata de viaţă proiectată;</w:t>
      </w:r>
    </w:p>
    <w:p w:rsidR="00000000" w:rsidRDefault="00644635">
      <w:pPr>
        <w:pStyle w:val="NormalWeb"/>
        <w:spacing w:before="0" w:beforeAutospacing="0" w:after="0" w:afterAutospacing="0"/>
        <w:jc w:val="both"/>
      </w:pPr>
      <w:r>
        <w:lastRenderedPageBreak/>
        <w:t>------------</w:t>
      </w:r>
    </w:p>
    <w:p w:rsidR="00000000" w:rsidRDefault="00644635">
      <w:pPr>
        <w:pStyle w:val="NormalWeb"/>
        <w:spacing w:before="0" w:beforeAutospacing="0" w:after="240" w:afterAutospacing="0"/>
        <w:jc w:val="both"/>
      </w:pPr>
      <w:r>
        <w:t> </w:t>
      </w:r>
      <w:r>
        <w:t> </w:t>
      </w:r>
      <w:r>
        <w:t xml:space="preserve">Litera </w:t>
      </w:r>
      <w:r>
        <w:t>l) din anexa 1 a fost introdusă de pct. 10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xml:space="preserve">m) echipament conţinând PCB-uri - echipamentele şi deşeurile sau alte materiale ce conţin compuşi </w:t>
      </w:r>
      <w:r>
        <w:rPr>
          <w:color w:val="0000FF"/>
        </w:rPr>
        <w:t>desemnaţi în concentraţii de minimum 50 de părţi per milion (ppm) la un volum de peste 5 dmc. Valorile minime de 50 ppm pentru concentraţie şi, respectiv, de 5 dmc pentru volum ale compuşilor desemnaţi sunt incluse împreună sub numele de cantităţi minimale</w:t>
      </w:r>
      <w:r>
        <w:rPr>
          <w:color w:val="0000FF"/>
        </w:rPr>
        <w:t>;</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Litera m) din anexa 1 a fost introdusă de pct. 10 al art. I din HOTĂRÂREA nr. 975 din 22 august 2007, publicată în MONITORUL OFICIAL nr. 598 din 30 august 2007.</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n) PCB-uri uzate - orice tip de PCB care este considerat deşeu în sensul</w:t>
      </w:r>
      <w:r>
        <w:rPr>
          <w:color w:val="0000FF"/>
        </w:rPr>
        <w:t xml:space="preserve"> Ordonanţei de urgenţă a Guvernului nr. 78/2000</w:t>
      </w:r>
    </w:p>
    <w:p w:rsidR="00000000" w:rsidRDefault="00644635">
      <w:pPr>
        <w:pStyle w:val="NormalWeb"/>
        <w:spacing w:before="0" w:beforeAutospacing="0" w:after="0" w:afterAutospacing="0"/>
        <w:jc w:val="both"/>
        <w:rPr>
          <w:color w:val="0000FF"/>
        </w:rPr>
      </w:pPr>
      <w:r>
        <w:rPr>
          <w:color w:val="0000FF"/>
        </w:rPr>
        <w:t>, cu modificările şi completările ulterioare.</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0" w:afterAutospacing="0"/>
        <w:jc w:val="both"/>
      </w:pPr>
      <w:r>
        <w:t> </w:t>
      </w:r>
      <w:r>
        <w:t> </w:t>
      </w:r>
      <w:r>
        <w:t xml:space="preserve">Litera n) din anexa 1 a fost introdusă de pct. 10 al art. I din HOTĂRÂREA nr. 975 din 22 august 2007, publicată în MONITORUL OFICIAL nr. 598 din </w:t>
      </w:r>
      <w:r>
        <w:t>30 august 2007.</w:t>
      </w: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0" w:afterAutospacing="0"/>
        <w:jc w:val="both"/>
      </w:pPr>
      <w:r>
        <w:t> </w:t>
      </w:r>
      <w:r>
        <w:t> </w:t>
      </w:r>
      <w:r>
        <w:t>Anexa 1 a fost înlocuită cu anexa din HOTĂRÂREA nr. 291 din 7 aprilie 2005, publicată în MONITORUL OFICIAL nr. 330 din 19 aprilie 2005, conform pct. 12 al art. I din acelaşi act normativ.</w:t>
      </w:r>
    </w:p>
    <w:p w:rsidR="00000000" w:rsidRDefault="00644635">
      <w:pPr>
        <w:pStyle w:val="HTMLPreformatted"/>
        <w:divId w:val="787774831"/>
        <w:rPr>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ANEXA 2</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FORMULAR</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pentru raportarea echipamentelor sau materialelor ce conţin compuşi desemnaţi în concentraţii mai mari de 50 ppm sau volum de peste 5 dm cubi</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Deţinătorul</w:t>
      </w:r>
      <w:r>
        <w:rPr>
          <w:rFonts w:ascii="Courier New" w:hAnsi="Courier New" w:cs="Courier New"/>
          <w:sz w:val="18"/>
          <w:szCs w:val="18"/>
        </w:rPr>
        <w:t xml:space="preserve"> echipamentelor/materialelor:   │  Persoana care completează</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formularul, dacă este alta decât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Domnul/Doamna...........................   │  deţinătorul:</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Domnul/D</w:t>
      </w:r>
      <w:r>
        <w:rPr>
          <w:rFonts w:ascii="Courier New" w:hAnsi="Courier New" w:cs="Courier New"/>
          <w:sz w:val="18"/>
          <w:szCs w:val="18"/>
        </w:rPr>
        <w:t>oamna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Semnătura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Data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Detalii de contactare a deţinătorului      │  Detalii de contactare a persoanei</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echipamentelor sau materialelor:           │  care completează, dacă nu este</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deţinătorul:</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Adresa ...................</w:t>
      </w:r>
      <w:r>
        <w:rPr>
          <w:rFonts w:ascii="Courier New" w:hAnsi="Courier New" w:cs="Courier New"/>
          <w:sz w:val="18"/>
          <w:szCs w:val="18"/>
        </w:rPr>
        <w:t>...............  │  Adresa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Telefon .................................  │  Telefon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Fax .....................................  │  Fax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Descrierea echipamentelor/materialelor:    │  Locul unde se afla echipamentele/</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materialele:</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Persoana de contact: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  Domnul/Doamna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Adresa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Telefon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  Fax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Echipamentele sau materialele sunt:        │  Compusul desemnat: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xml:space="preserve">[a] în prezent în funcţiune?        Da  Nu │  </w:t>
      </w:r>
      <w:r>
        <w:rPr>
          <w:rFonts w:ascii="Courier New" w:hAnsi="Courier New" w:cs="Courier New"/>
          <w:sz w:val="18"/>
          <w:szCs w:val="18"/>
        </w:rPr>
        <w:t>[a] a fost identificat pozitiv</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[b] depozitate înainte de folosire? Da  Nu │  sau numai dedus?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[c] depozitate după folosire?       Da  Nu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[d] altele (specificaţi) ................. │  [b] numele compu</w:t>
      </w:r>
      <w:r>
        <w:rPr>
          <w:rFonts w:ascii="Courier New" w:hAnsi="Courier New" w:cs="Courier New"/>
          <w:sz w:val="18"/>
          <w:szCs w:val="18"/>
        </w:rPr>
        <w:t>sului desemnat...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Concentraţie:                              │  Volum*):</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lastRenderedPageBreak/>
        <w:t>[a] Concentraţia co</w:t>
      </w:r>
      <w:r>
        <w:rPr>
          <w:rFonts w:ascii="Courier New" w:hAnsi="Courier New" w:cs="Courier New"/>
          <w:sz w:val="18"/>
          <w:szCs w:val="18"/>
        </w:rPr>
        <w:t>mpusului desemnat       │  [a] Volumul compusului desemnat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a fost masurata sau estimată?              │  a fost măsurat sau estimat?......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[b] Volumul compusului desemnat: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[b] Concentraţia compusului desemna</w:t>
      </w:r>
      <w:r>
        <w:rPr>
          <w:rFonts w:ascii="Courier New" w:hAnsi="Courier New" w:cs="Courier New"/>
          <w:sz w:val="18"/>
          <w:szCs w:val="18"/>
        </w:rPr>
        <w:t>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Se completează numai de agenţia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teritorială de protecţie a mediului.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Numere de cod: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w:t>
      </w: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787774831"/>
        <w:rPr>
          <w:rFonts w:ascii="Courier New" w:hAnsi="Courier New" w:cs="Courier New"/>
          <w:sz w:val="18"/>
          <w:szCs w:val="18"/>
        </w:rPr>
      </w:pPr>
      <w:r>
        <w:rPr>
          <w:rFonts w:ascii="Courier New" w:hAnsi="Courier New" w:cs="Courier New"/>
          <w:sz w:val="18"/>
          <w:szCs w:val="18"/>
        </w:rPr>
        <w:t>    *) Se înscrie volumul total în cazul bateriilor de condensatoare.</w:t>
      </w:r>
    </w:p>
    <w:p w:rsidR="00000000" w:rsidRDefault="00644635">
      <w:pPr>
        <w:pStyle w:val="HTMLPreformatted"/>
        <w:divId w:val="961417710"/>
        <w:rPr>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ANEXA 3</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ETICHETA</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xml:space="preserve">utilizata pentru echipamentele sau materialele ce conţin </w:t>
      </w:r>
      <w:r>
        <w:rPr>
          <w:rFonts w:ascii="Courier New" w:hAnsi="Courier New" w:cs="Courier New"/>
          <w:sz w:val="18"/>
          <w:szCs w:val="18"/>
        </w:rPr>
        <w:t>compuşi desemnaţi în concentraţii mai mari de 50 ppm sau volum de peste 5 dm cubi</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Etichetele trebuie să fie inscripţionate cu caractere gravate sau imprimate permanent într-o culoare în contrast cu cea a fondului şi textul trebuie să fie formulat în limba română.</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                        ATENŢIE!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             SUBSTANŢE CHIMICE PERICULOASE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      ECHIPAMENTUL CONŢINE BIFENILI PO</w:t>
      </w:r>
      <w:r>
        <w:rPr>
          <w:rFonts w:ascii="Courier New" w:hAnsi="Courier New" w:cs="Courier New"/>
          <w:sz w:val="18"/>
          <w:szCs w:val="18"/>
        </w:rPr>
        <w:t>LICLORURATI       │  minimum</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   SAU COMPUŞI SIMILARI (denumirea) IN CONCENTRAŢIE     │    7 cm</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              DE PESTE 50 PĂRŢI PER MILION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Contactati agenţia teritorială de protecţie a mediului │     v</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          pentru detalii suplimentare.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961417710"/>
        <w:rPr>
          <w:rFonts w:ascii="Courier New" w:hAnsi="Courier New" w:cs="Courier New"/>
          <w:sz w:val="18"/>
          <w:szCs w:val="18"/>
        </w:rPr>
      </w:pPr>
      <w:r>
        <w:rPr>
          <w:rFonts w:ascii="Courier New" w:hAnsi="Courier New" w:cs="Courier New"/>
          <w:sz w:val="18"/>
          <w:szCs w:val="18"/>
        </w:rPr>
        <w:t>                &lt; ─────── minimum 11 cm ────────────&gt;</w:t>
      </w:r>
    </w:p>
    <w:p w:rsidR="00000000" w:rsidRDefault="00644635">
      <w:pPr>
        <w:pStyle w:val="HTMLPreformatted"/>
        <w:divId w:val="1937402030"/>
        <w:rPr>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ANEXA 4</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ETICHETA</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pentru marcarea echipamentelor după înlocuirea lichidului conform prevederilor art. 7 din hotărâre</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Etichetele trebuie să fie inscr</w:t>
      </w:r>
      <w:r>
        <w:rPr>
          <w:rFonts w:ascii="Courier New" w:hAnsi="Courier New" w:cs="Courier New"/>
          <w:sz w:val="18"/>
          <w:szCs w:val="18"/>
        </w:rPr>
        <w:t>ipţionate cu caractere gravate sau imprimate permanent într-o culoare în contrast cu cea a fondului şi textul trebuie să fie formulat în limba română.</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IN ACEST ECHIPAMENT A FOST ÎNLOCUIT LICHIDUL.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               LICHIDUL CE CONŢINEA COMPUŞI DESEMNAŢI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               A FOST ÎNLOCUIT DUPĂ CUM URMEAZĂ: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xml:space="preserve">    │                                                </w:t>
      </w:r>
      <w:r>
        <w:rPr>
          <w:rFonts w:ascii="Courier New" w:hAnsi="Courier New" w:cs="Courier New"/>
          <w:sz w:val="18"/>
          <w:szCs w:val="18"/>
        </w:rPr>
        <w:t xml:space="preserv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│Lichid de înlocuire:                                          │ minimum</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│Data înlocuirii:                                              │  14 cm</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│Firma care a efectuat înlocuirea: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│Concentraţia de compuşi desemnaţi înainte                     │    v</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│de înlocuire: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xml:space="preserve">    │Concentraţia de compuşi desemnaţi  </w:t>
      </w:r>
      <w:r>
        <w:rPr>
          <w:rFonts w:ascii="Courier New" w:hAnsi="Courier New" w:cs="Courier New"/>
          <w:sz w:val="18"/>
          <w:szCs w:val="18"/>
        </w:rPr>
        <w:t xml:space="preserv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│după înlocuire: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│Contactati agenţia teritorială de protecţie a mediului pentru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xml:space="preserve">    │detalii.   </w:t>
      </w:r>
      <w:r>
        <w:rPr>
          <w:rFonts w:ascii="Courier New" w:hAnsi="Courier New" w:cs="Courier New"/>
          <w:sz w:val="18"/>
          <w:szCs w:val="18"/>
        </w:rPr>
        <w:t xml:space="preserv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937402030"/>
        <w:rPr>
          <w:rFonts w:ascii="Courier New" w:hAnsi="Courier New" w:cs="Courier New"/>
          <w:sz w:val="18"/>
          <w:szCs w:val="18"/>
        </w:rPr>
      </w:pPr>
      <w:r>
        <w:rPr>
          <w:rFonts w:ascii="Courier New" w:hAnsi="Courier New" w:cs="Courier New"/>
          <w:sz w:val="18"/>
          <w:szCs w:val="18"/>
        </w:rPr>
        <w:t>                &lt;───────── minimum 11 cm ─────────&gt;</w:t>
      </w:r>
    </w:p>
    <w:p w:rsidR="00000000" w:rsidRDefault="00644635">
      <w:pPr>
        <w:pStyle w:val="HTMLPreformatted"/>
        <w:divId w:val="231546341"/>
        <w:rPr>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lastRenderedPageBreak/>
        <w:t>    AN</w:t>
      </w:r>
      <w:r>
        <w:rPr>
          <w:rFonts w:ascii="Courier New" w:hAnsi="Courier New" w:cs="Courier New"/>
          <w:sz w:val="18"/>
          <w:szCs w:val="18"/>
        </w:rPr>
        <w:t>EXA 5</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ETICHETA</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ce se va fixa pe uşile de acces în incintele de depozitare a echipamentelor şi materialelor ce conţin compuşi desemnaţi în concentraţii mai mari de 50 ppm şi volum de peste 5 dm cubi</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Etichetele trebuie să fie inscripţionate cu caractere gravate sau imprimate permanent într-o culoare în contrast cu cea a fondului şi textul trebuie să fie formulat în limba română.</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ATENŢIE!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xml:space="preserve">      │               SUBSTANŢE CHIMICE PERICULOASE            </w:t>
      </w:r>
      <w:r>
        <w:rPr>
          <w:rFonts w:ascii="Courier New" w:hAnsi="Courier New" w:cs="Courier New"/>
          <w:sz w:val="18"/>
          <w:szCs w:val="18"/>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ACEST DEPOZIT CONŢINE ECHIPAMENTE CU CONCENTRAŢII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DE BIFENILI POLICLORURATI SAU COMPUŞI SIMILARI     │ minimum</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(denumirea) DE PEST</w:t>
      </w:r>
      <w:r>
        <w:rPr>
          <w:rFonts w:ascii="Courier New" w:hAnsi="Courier New" w:cs="Courier New"/>
          <w:sz w:val="18"/>
          <w:szCs w:val="18"/>
        </w:rPr>
        <w:t>E 50 PĂRŢI PER MILION          │  20 cm</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Contactati agenţia teritorială de protecţie a mediului │    v</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w:t>
      </w:r>
      <w:r>
        <w:rPr>
          <w:rFonts w:ascii="Courier New" w:hAnsi="Courier New" w:cs="Courier New"/>
          <w:sz w:val="18"/>
          <w:szCs w:val="18"/>
        </w:rPr>
        <w:t>    │                    pentru detalii.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231546341"/>
        <w:rPr>
          <w:rFonts w:ascii="Courier New" w:hAnsi="Courier New" w:cs="Courier New"/>
          <w:sz w:val="18"/>
          <w:szCs w:val="18"/>
        </w:rPr>
      </w:pPr>
      <w:r>
        <w:rPr>
          <w:rFonts w:ascii="Courier New" w:hAnsi="Courier New" w:cs="Courier New"/>
          <w:sz w:val="18"/>
          <w:szCs w:val="18"/>
        </w:rPr>
        <w:t>                 &lt;───────── minimum 30 cm ─────────&gt;</w:t>
      </w:r>
    </w:p>
    <w:p w:rsidR="00000000" w:rsidRDefault="00644635">
      <w:pPr>
        <w:pStyle w:val="HTMLPreformatted"/>
        <w:divId w:val="1795513901"/>
        <w:rPr>
          <w:sz w:val="18"/>
          <w:szCs w:val="18"/>
        </w:rPr>
      </w:pPr>
      <w:r>
        <w:rPr>
          <w:sz w:val="18"/>
          <w:szCs w:val="18"/>
        </w:rPr>
        <w:t xml:space="preserve">       </w:t>
      </w:r>
      <w:r>
        <w:rPr>
          <w:sz w:val="18"/>
          <w:szCs w:val="18"/>
        </w:rPr>
        <w:t xml:space="preserve">                                </w:t>
      </w:r>
    </w:p>
    <w:p w:rsidR="00000000" w:rsidRDefault="00644635">
      <w:pPr>
        <w:autoSpaceDE/>
        <w:autoSpaceDN/>
        <w:rPr>
          <w:rFonts w:ascii="Times New Roman" w:eastAsia="Times New Roman" w:hAnsi="Times New Roman"/>
          <w:sz w:val="24"/>
          <w:szCs w:val="24"/>
        </w:rPr>
      </w:pPr>
    </w:p>
    <w:p w:rsidR="00000000" w:rsidRDefault="00644635">
      <w:pPr>
        <w:pStyle w:val="NormalWeb"/>
        <w:spacing w:before="0" w:beforeAutospacing="0" w:after="240" w:afterAutospacing="0"/>
        <w:jc w:val="both"/>
        <w:rPr>
          <w:color w:val="0000FF"/>
        </w:rPr>
      </w:pPr>
      <w:r>
        <w:rPr>
          <w:color w:val="0000FF"/>
        </w:rPr>
        <w:t> </w:t>
      </w:r>
      <w:r>
        <w:rPr>
          <w:color w:val="0000FF"/>
        </w:rPr>
        <w:t> </w:t>
      </w:r>
      <w:r>
        <w:rPr>
          <w:color w:val="0000FF"/>
        </w:rPr>
        <w:t>ANEXA 6</w:t>
      </w:r>
    </w:p>
    <w:p w:rsidR="00000000" w:rsidRDefault="00644635">
      <w:pPr>
        <w:pStyle w:val="NormalWeb"/>
        <w:spacing w:before="0" w:beforeAutospacing="0" w:after="0" w:afterAutospacing="0"/>
        <w:jc w:val="both"/>
        <w:rPr>
          <w:color w:val="0000FF"/>
        </w:rPr>
      </w:pP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w:t>
      </w:r>
      <w:r>
        <w:rPr>
          <w:color w:val="0000FF"/>
        </w:rPr>
        <w:t>   FORMULAR</w:t>
      </w:r>
    </w:p>
    <w:p w:rsidR="00000000" w:rsidRDefault="00644635">
      <w:pPr>
        <w:pStyle w:val="NormalWeb"/>
        <w:spacing w:before="0" w:beforeAutospacing="0" w:after="0" w:afterAutospacing="0"/>
        <w:jc w:val="both"/>
        <w:rPr>
          <w:color w:val="0000FF"/>
        </w:rPr>
      </w:pPr>
      <w:r>
        <w:rPr>
          <w:color w:val="0000FF"/>
        </w:rPr>
        <w:t>de raportare pentru transferul pe acelaşi amplasament al echipamentelor sau materialelor ce conţin compuşi desemnaţi în cantităţi mai mari decât cantităţile minimale</w:t>
      </w:r>
    </w:p>
    <w:p w:rsidR="00000000" w:rsidRDefault="00644635">
      <w:pPr>
        <w:pStyle w:val="HTMLPreformatted"/>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│Operatorul economic                    │ Compuşi desemnaţi: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  │ Codul: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│Adresa .....</w:t>
      </w:r>
      <w:r>
        <w:rPr>
          <w:rFonts w:ascii="Courier New" w:hAnsi="Courier New" w:cs="Courier New"/>
          <w:color w:val="0000FF"/>
          <w:sz w:val="20"/>
          <w:szCs w:val="20"/>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  │ Notificare privind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                                       │ Pe amplasamentul: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│Următoarele echipamente şi materiale au fost transferate la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│pe amplasamentul notificat mai sus:                           (data)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│Enumeraţi mai jos, separat, fiecare    │ Codul numeric al echipamentelor: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│tip de echipament (folosiţi o fila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 xml:space="preserve">│suplimentară, dacă este cazul):        │           </w:t>
      </w:r>
      <w:r>
        <w:rPr>
          <w:rFonts w:ascii="Courier New" w:hAnsi="Courier New" w:cs="Courier New"/>
          <w:color w:val="0000FF"/>
          <w:sz w:val="20"/>
          <w:szCs w:val="20"/>
        </w:rPr>
        <w:t xml:space="preserv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lastRenderedPageBreak/>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│Locul unde s-au găsit anterior echipamentele sau materialele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 xml:space="preserve">│............................................................................ </w:t>
      </w: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│Locul unde se găsesc acum echipamentele şi materialele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│Operatorul economic: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│Numele şi prenumele (majuscule)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r>
        <w:rPr>
          <w:rFonts w:ascii="Courier New" w:hAnsi="Courier New" w:cs="Courier New"/>
          <w:color w:val="0000FF"/>
          <w:sz w:val="20"/>
          <w:szCs w:val="20"/>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│Semnătura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│Data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r>
        <w:rPr>
          <w:rFonts w:ascii="Courier New" w:hAnsi="Courier New" w:cs="Courier New"/>
          <w:color w:val="0000FF"/>
          <w:sz w:val="20"/>
          <w:szCs w:val="20"/>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│Se completează numai de agenţia        │Numai pentru uzul autorităţii de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│teritorială de protecţie a mediului.   │prevenire şi stingere a incendiilor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 xml:space="preserve">│                                      </w:t>
      </w:r>
      <w:r>
        <w:rPr>
          <w:rFonts w:ascii="Courier New" w:hAnsi="Courier New" w:cs="Courier New"/>
          <w:color w:val="0000FF"/>
          <w:sz w:val="20"/>
          <w:szCs w:val="20"/>
        </w:rPr>
        <w:t xml:space="preserv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│Inventarul actualizat:                 │Inventarul actualizat: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Courier New" w:hAnsi="Courier New" w:cs="Courier New"/>
          <w:color w:val="0000FF"/>
          <w:sz w:val="20"/>
          <w:szCs w:val="20"/>
        </w:rPr>
      </w:pPr>
      <w:r>
        <w:rPr>
          <w:rFonts w:ascii="Courier New" w:hAnsi="Courier New" w:cs="Courier New"/>
          <w:color w:val="0000FF"/>
          <w:sz w:val="20"/>
          <w:szCs w:val="20"/>
        </w:rPr>
        <w:t>└───────────────────────────────────────┴───────────</w:t>
      </w:r>
      <w:r>
        <w:rPr>
          <w:rFonts w:ascii="Courier New" w:hAnsi="Courier New" w:cs="Courier New"/>
          <w:color w:val="0000FF"/>
          <w:sz w:val="20"/>
          <w:szCs w:val="20"/>
        </w:rPr>
        <w:t>──────────────────────────┘</w:t>
      </w:r>
    </w:p>
    <w:p w:rsidR="00000000" w:rsidRDefault="00644635">
      <w:pPr>
        <w:autoSpaceDE/>
        <w:autoSpaceDN/>
        <w:rPr>
          <w:rFonts w:ascii="Times New Roman" w:eastAsia="Times New Roman" w:hAnsi="Times New Roman"/>
          <w:sz w:val="24"/>
          <w:szCs w:val="24"/>
        </w:rPr>
      </w:pP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0" w:afterAutospacing="0"/>
        <w:jc w:val="both"/>
      </w:pPr>
      <w:r>
        <w:t> </w:t>
      </w:r>
      <w:r>
        <w:t> </w:t>
      </w:r>
      <w:r>
        <w:t>Anexa 6 a fost modificată de pct. 11 al art. I din HOTĂRÂREA nr. 975 din 22 august 2007, publicată în MONITORUL OFICIAL nr. 598 din 30 august 2007, prin înlocuirea sintagmei "agent economic" cu sintagma "opera</w:t>
      </w:r>
      <w:r>
        <w:t>tor economic".</w:t>
      </w:r>
    </w:p>
    <w:p w:rsidR="00000000" w:rsidRDefault="00644635">
      <w:pPr>
        <w:pStyle w:val="HTMLPreformatted"/>
        <w:divId w:val="253131981"/>
        <w:rPr>
          <w:sz w:val="18"/>
          <w:szCs w:val="18"/>
        </w:rPr>
      </w:pPr>
      <w:r>
        <w:rPr>
          <w:sz w:val="18"/>
          <w:szCs w:val="18"/>
        </w:rPr>
        <w:t xml:space="preserve">                                                  </w:t>
      </w:r>
    </w:p>
    <w:p w:rsidR="00000000" w:rsidRDefault="00644635">
      <w:pPr>
        <w:pStyle w:val="HTMLPreformatted"/>
        <w:divId w:val="1893347782"/>
        <w:rPr>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ANEXA 7</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FORMULAR</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pentru propunerea planului de eliminare a echipamentelor sau materialelor ce conţin cantităţi mai mari de compuşi desemnaţi decât cantităţile minimale</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(utilizat de agenţii economici)</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│Operatorul economic                    │ Compuşi desemnaţi: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 Codul: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│Adresa ..............................  ├───────────────────────</w:t>
      </w: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 Notificare din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 La amplasamentul: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lastRenderedPageBreak/>
        <w:t>├───────────────────────────────────────┴────────────────────────────────────</w:t>
      </w: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│Se propune următorul plan de eliminare: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│Enumeraţ</w:t>
      </w:r>
      <w:r>
        <w:rPr>
          <w:rFonts w:ascii="Courier New" w:hAnsi="Courier New" w:cs="Courier New"/>
          <w:color w:val="0000FF"/>
          <w:sz w:val="18"/>
          <w:szCs w:val="18"/>
        </w:rPr>
        <w:t>i mai jos, separat, fiecare    │ Metoda de eliminare propusă şi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│tip de echipament (folosiţi o fila     │ calendarul eliminării: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│suplimentară, dacă este cazul):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│Precizări privind eliminarea echipamen-│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xml:space="preserve">│telor sau materialelor ce conţin com-  │       </w:t>
      </w:r>
      <w:r>
        <w:rPr>
          <w:rFonts w:ascii="Courier New" w:hAnsi="Courier New" w:cs="Courier New"/>
          <w:color w:val="0000FF"/>
          <w:sz w:val="18"/>
          <w:szCs w:val="18"/>
        </w:rPr>
        <w:t xml:space="preserv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│puşi desemnaţi în concentraţii cuprinse│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│între 50 şi 500 ppm: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│Operatorul economic: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│Numele şi prenumele (majuscule)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│Semnătura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│Data .................................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│Se completează numai de agenţia        │Numai pentru uzul autorităţii de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│teritorială de protecţie a mediului.   │prevenire şi stingere a incendiilor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xml:space="preserve">│                                      </w:t>
      </w:r>
      <w:r>
        <w:rPr>
          <w:rFonts w:ascii="Courier New" w:hAnsi="Courier New" w:cs="Courier New"/>
          <w:color w:val="0000FF"/>
          <w:sz w:val="18"/>
          <w:szCs w:val="18"/>
        </w:rPr>
        <w:t xml:space="preserv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│Plan de eliminare aprobat: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│Inventarul actualizat: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xml:space="preserve">│Operatorul economic informat:          │           </w:t>
      </w:r>
      <w:r>
        <w:rPr>
          <w:rFonts w:ascii="Courier New" w:hAnsi="Courier New" w:cs="Courier New"/>
          <w:color w:val="0000FF"/>
          <w:sz w:val="18"/>
          <w:szCs w:val="18"/>
        </w:rPr>
        <w:t xml:space="preserv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│Inventarul actualizat: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 xml:space="preserve">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│Informarea autorităţii de prevenire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│şi stingere a incendiilor:             │                                     │</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 xml:space="preserve">│                                       │                                     </w:t>
      </w:r>
      <w:r>
        <w:rPr>
          <w:rFonts w:ascii="Courier New" w:hAnsi="Courier New" w:cs="Courier New"/>
          <w:color w:val="0000FF"/>
          <w:sz w:val="18"/>
          <w:szCs w:val="18"/>
        </w:rPr>
        <w:t>│</w:t>
      </w:r>
    </w:p>
    <w:p w:rsidR="00000000" w:rsidRDefault="00644635">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divId w:val="1893347782"/>
        <w:rPr>
          <w:rFonts w:ascii="Courier New" w:hAnsi="Courier New" w:cs="Courier New"/>
          <w:color w:val="0000FF"/>
          <w:sz w:val="18"/>
          <w:szCs w:val="18"/>
        </w:rPr>
      </w:pPr>
      <w:r>
        <w:rPr>
          <w:rFonts w:ascii="Courier New" w:hAnsi="Courier New" w:cs="Courier New"/>
          <w:color w:val="0000FF"/>
          <w:sz w:val="18"/>
          <w:szCs w:val="18"/>
        </w:rPr>
        <w:t>└───────────────────────────────────────┴─────────────────────────────────────┘</w:t>
      </w:r>
    </w:p>
    <w:p w:rsidR="00000000" w:rsidRDefault="00644635">
      <w:pPr>
        <w:autoSpaceDE/>
        <w:autoSpaceDN/>
        <w:rPr>
          <w:rFonts w:ascii="Times New Roman" w:eastAsia="Times New Roman" w:hAnsi="Times New Roman"/>
          <w:sz w:val="24"/>
          <w:szCs w:val="24"/>
        </w:rPr>
      </w:pP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0" w:afterAutospacing="0"/>
        <w:jc w:val="both"/>
      </w:pPr>
      <w:r>
        <w:t> </w:t>
      </w:r>
      <w:r>
        <w:t> </w:t>
      </w:r>
      <w:r>
        <w:t>Anexa 7 a fost modificată de pct. 11 al art. I din HOTĂRÂREA nr. 975 din 22 august 2007, publicată în MONITORUL OFICIAL nr. 598 din 30 august 2007, prin înlocuirea sintagmei "agent economic" cu sintagma "operator economic".</w:t>
      </w:r>
    </w:p>
    <w:p w:rsidR="00000000" w:rsidRDefault="00644635">
      <w:pPr>
        <w:pStyle w:val="HTMLPreformatted"/>
        <w:divId w:val="444429240"/>
        <w:rPr>
          <w:sz w:val="18"/>
          <w:szCs w:val="18"/>
        </w:rPr>
      </w:pPr>
      <w:r>
        <w:rPr>
          <w:sz w:val="18"/>
          <w:szCs w:val="18"/>
        </w:rPr>
        <w:t xml:space="preserve">                               </w:t>
      </w:r>
      <w:r>
        <w:rPr>
          <w:sz w:val="18"/>
          <w:szCs w:val="18"/>
        </w:rPr>
        <w:t xml:space="preserve">                                                                       </w:t>
      </w:r>
    </w:p>
    <w:p w:rsidR="00000000" w:rsidRDefault="00644635">
      <w:pPr>
        <w:autoSpaceDE/>
        <w:autoSpaceDN/>
        <w:rPr>
          <w:rFonts w:ascii="Times New Roman" w:eastAsia="Times New Roman" w:hAnsi="Times New Roman"/>
          <w:sz w:val="24"/>
          <w:szCs w:val="24"/>
        </w:rPr>
      </w:pPr>
    </w:p>
    <w:p w:rsidR="00000000" w:rsidRDefault="00644635">
      <w:pPr>
        <w:pStyle w:val="NormalWeb"/>
        <w:spacing w:before="0" w:beforeAutospacing="0" w:after="0" w:afterAutospacing="0"/>
        <w:jc w:val="both"/>
      </w:pPr>
      <w:r>
        <w:t>---------------</w:t>
      </w:r>
    </w:p>
    <w:p w:rsidR="00000000" w:rsidRDefault="00644635">
      <w:pPr>
        <w:pStyle w:val="NormalWeb"/>
        <w:spacing w:before="0" w:beforeAutospacing="0" w:after="240" w:afterAutospacing="0"/>
        <w:jc w:val="both"/>
      </w:pPr>
      <w:r>
        <w:t> </w:t>
      </w:r>
      <w:r>
        <w:t> </w:t>
      </w:r>
      <w:r>
        <w:t>Anexa 8 a fost abrogată de pct. 13 al art. I din HOTĂRÂREA nr. 291 din 7 aprilie 2005, publicată în MONITORUL OFICIAL nr. 330 din 19 aprilie 2005.</w:t>
      </w:r>
    </w:p>
    <w:p w:rsidR="00644635" w:rsidRDefault="00644635">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w:t>
      </w:r>
    </w:p>
    <w:sectPr w:rsidR="00644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oNotHyphenateCaps/>
  <w:drawingGridHorizontalSpacing w:val="0"/>
  <w:drawingGridVerticalSpacing w:val="0"/>
  <w:characterSpacingControl w:val="doNotCompress"/>
  <w:compat/>
  <w:rsids>
    <w:rsidRoot w:val="005F5411"/>
    <w:rsid w:val="005F5411"/>
    <w:rsid w:val="0064463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r="http://schemas.openxmlformats.org/officeDocument/2006/relationships" xmlns:w="http://schemas.openxmlformats.org/wordprocessingml/2006/main">
  <w:divs>
    <w:div w:id="231546341">
      <w:marLeft w:val="0"/>
      <w:marRight w:val="0"/>
      <w:marTop w:val="0"/>
      <w:marBottom w:val="0"/>
      <w:divBdr>
        <w:top w:val="none" w:sz="0" w:space="0" w:color="auto"/>
        <w:left w:val="none" w:sz="0" w:space="0" w:color="auto"/>
        <w:bottom w:val="none" w:sz="0" w:space="0" w:color="auto"/>
        <w:right w:val="none" w:sz="0" w:space="0" w:color="auto"/>
      </w:divBdr>
    </w:div>
    <w:div w:id="253131981">
      <w:marLeft w:val="0"/>
      <w:marRight w:val="0"/>
      <w:marTop w:val="0"/>
      <w:marBottom w:val="0"/>
      <w:divBdr>
        <w:top w:val="none" w:sz="0" w:space="0" w:color="auto"/>
        <w:left w:val="none" w:sz="0" w:space="0" w:color="auto"/>
        <w:bottom w:val="none" w:sz="0" w:space="0" w:color="auto"/>
        <w:right w:val="none" w:sz="0" w:space="0" w:color="auto"/>
      </w:divBdr>
    </w:div>
    <w:div w:id="444429240">
      <w:marLeft w:val="0"/>
      <w:marRight w:val="0"/>
      <w:marTop w:val="0"/>
      <w:marBottom w:val="0"/>
      <w:divBdr>
        <w:top w:val="none" w:sz="0" w:space="0" w:color="auto"/>
        <w:left w:val="none" w:sz="0" w:space="0" w:color="auto"/>
        <w:bottom w:val="none" w:sz="0" w:space="0" w:color="auto"/>
        <w:right w:val="none" w:sz="0" w:space="0" w:color="auto"/>
      </w:divBdr>
    </w:div>
    <w:div w:id="787774831">
      <w:marLeft w:val="0"/>
      <w:marRight w:val="0"/>
      <w:marTop w:val="0"/>
      <w:marBottom w:val="0"/>
      <w:divBdr>
        <w:top w:val="none" w:sz="0" w:space="0" w:color="auto"/>
        <w:left w:val="none" w:sz="0" w:space="0" w:color="auto"/>
        <w:bottom w:val="none" w:sz="0" w:space="0" w:color="auto"/>
        <w:right w:val="none" w:sz="0" w:space="0" w:color="auto"/>
      </w:divBdr>
    </w:div>
    <w:div w:id="961417710">
      <w:marLeft w:val="0"/>
      <w:marRight w:val="0"/>
      <w:marTop w:val="0"/>
      <w:marBottom w:val="0"/>
      <w:divBdr>
        <w:top w:val="none" w:sz="0" w:space="0" w:color="auto"/>
        <w:left w:val="none" w:sz="0" w:space="0" w:color="auto"/>
        <w:bottom w:val="none" w:sz="0" w:space="0" w:color="auto"/>
        <w:right w:val="none" w:sz="0" w:space="0" w:color="auto"/>
      </w:divBdr>
    </w:div>
    <w:div w:id="1795513901">
      <w:marLeft w:val="0"/>
      <w:marRight w:val="0"/>
      <w:marTop w:val="0"/>
      <w:marBottom w:val="0"/>
      <w:divBdr>
        <w:top w:val="none" w:sz="0" w:space="0" w:color="auto"/>
        <w:left w:val="none" w:sz="0" w:space="0" w:color="auto"/>
        <w:bottom w:val="none" w:sz="0" w:space="0" w:color="auto"/>
        <w:right w:val="none" w:sz="0" w:space="0" w:color="auto"/>
      </w:divBdr>
    </w:div>
    <w:div w:id="1893347782">
      <w:marLeft w:val="0"/>
      <w:marRight w:val="0"/>
      <w:marTop w:val="0"/>
      <w:marBottom w:val="0"/>
      <w:divBdr>
        <w:top w:val="none" w:sz="0" w:space="0" w:color="auto"/>
        <w:left w:val="none" w:sz="0" w:space="0" w:color="auto"/>
        <w:bottom w:val="none" w:sz="0" w:space="0" w:color="auto"/>
        <w:right w:val="none" w:sz="0" w:space="0" w:color="auto"/>
      </w:divBdr>
    </w:div>
    <w:div w:id="19374020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7104</Words>
  <Characters>41205</Characters>
  <Application>Microsoft Office Word</Application>
  <DocSecurity>0</DocSecurity>
  <Lines>343</Lines>
  <Paragraphs>96</Paragraphs>
  <ScaleCrop>false</ScaleCrop>
  <Company/>
  <LinksUpToDate>false</LinksUpToDate>
  <CharactersWithSpaces>48213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2</cp:revision>
  <dcterms:created xsi:type="dcterms:W3CDTF">2017-04-21T08:50:00Z</dcterms:created>
  <dcterms:modified xsi:type="dcterms:W3CDTF">2017-04-21T08:50:00Z</dcterms:modified>
</cp:coreProperties>
</file>